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48"/>
        <w:gridCol w:w="1084"/>
        <w:gridCol w:w="630"/>
        <w:gridCol w:w="483"/>
        <w:gridCol w:w="1403"/>
        <w:gridCol w:w="1831"/>
        <w:gridCol w:w="3718"/>
      </w:tblGrid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57463B" w:rsidRDefault="007F7022">
            <w:pPr>
              <w:pStyle w:val="TableParagraph"/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B9758CB">
                  <wp:simplePos x="0" y="0"/>
                  <wp:positionH relativeFrom="column">
                    <wp:posOffset>157517</wp:posOffset>
                  </wp:positionH>
                  <wp:positionV relativeFrom="paragraph">
                    <wp:posOffset>106680</wp:posOffset>
                  </wp:positionV>
                  <wp:extent cx="1927225" cy="48006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fina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Default="005433F9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>BOVINOCULTURA / EQUINOCULTURA</w:t>
            </w:r>
            <w:r w:rsidR="00B81EDE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 xml:space="preserve"> - </w:t>
            </w:r>
            <w:r w:rsidR="00C04B1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>SANIDADE ANIMAL</w:t>
            </w:r>
          </w:p>
        </w:tc>
      </w:tr>
      <w:tr w:rsidR="0057463B" w:rsidTr="009A3F5E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57463B" w:rsidTr="009A3F5E">
        <w:trPr>
          <w:trHeight w:val="20"/>
        </w:trPr>
        <w:tc>
          <w:tcPr>
            <w:tcW w:w="737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Cabeça/cérebro</w:t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Linfonodos</w:t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Raspado de pele</w:t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Feto</w:t>
            </w:r>
          </w:p>
        </w:tc>
        <w:tc>
          <w:tcPr>
            <w:tcW w:w="3717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Líquido</w:t>
            </w:r>
          </w:p>
        </w:tc>
        <w:tc>
          <w:tcPr>
            <w:tcW w:w="3718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Suabes</w:t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Fezes - "pool"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Intestinos</w:t>
            </w:r>
          </w:p>
          <w:p w:rsidR="002D3B4E" w:rsidRDefault="002D3B4E" w:rsidP="002D3B4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Leite</w:t>
            </w:r>
          </w:p>
          <w:p w:rsidR="002D3B4E" w:rsidRDefault="002D3B4E" w:rsidP="002D3B4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Pool de Tanque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Órgãos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Placenta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Pulmão</w:t>
            </w:r>
          </w:p>
        </w:tc>
        <w:tc>
          <w:tcPr>
            <w:tcW w:w="3718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Outros</w:t>
            </w:r>
          </w:p>
        </w:tc>
      </w:tr>
      <w:tr w:rsidR="00D84A29" w:rsidTr="002D3B4E">
        <w:trPr>
          <w:trHeight w:val="45"/>
        </w:trPr>
        <w:tc>
          <w:tcPr>
            <w:tcW w:w="11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9" w:rsidRPr="002D3B4E" w:rsidRDefault="00D84A29" w:rsidP="002D3B4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 w:rsidRPr="002D3B4E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</w:tr>
      <w:tr w:rsidR="00D84A29" w:rsidTr="002D3B4E">
        <w:trPr>
          <w:trHeight w:val="20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Pr="002D3B4E" w:rsidRDefault="00D84A29" w:rsidP="00D84A29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 w:hAnsi="DejaVu Sans Condensed"/>
                <w:sz w:val="16"/>
              </w:rPr>
              <w:t>Proprietário:</w:t>
            </w:r>
            <w:r w:rsidRPr="002D3B4E">
              <w:rPr>
                <w:rFonts w:ascii="DejaVu Sans Condensed" w:hAnsi="DejaVu Sans Condensed"/>
                <w:sz w:val="16"/>
              </w:rPr>
              <w:t xml:space="preserve">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Fase de produção: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2D3B4E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gramStart"/>
            <w:r>
              <w:rPr>
                <w:rFonts w:ascii="DejaVu Sans Condensed"/>
                <w:sz w:val="16"/>
              </w:rPr>
              <w:t>Medicados?: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</w:tr>
      <w:tr w:rsidR="00D84A29" w:rsidTr="007D309B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D84A29" w:rsidTr="00DF1A1A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3F5E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84A29" w:rsidRDefault="00D84A29" w:rsidP="00D84A29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D84A29" w:rsidRPr="00B93509" w:rsidTr="006C74FE">
        <w:trPr>
          <w:trHeight w:val="4904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ANÁLISES MICROBIOLÓGICAS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Antibiograma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Isolamento / identi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ﬁ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cação microbiológica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Teste de e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ﬁ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cácia de desinfetantes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Detecção e Isolamento de Clostridium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Perfringens</w:t>
            </w:r>
          </w:p>
          <w:p w:rsidR="00D84A29" w:rsidRPr="008C3F56" w:rsidRDefault="00D84A29" w:rsidP="00D84A29">
            <w:pPr>
              <w:pStyle w:val="TableParagraph"/>
              <w:spacing w:before="7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Detecção / Pesquisa de Salmonella</w:t>
            </w:r>
          </w:p>
          <w:p w:rsidR="00D84A29" w:rsidRPr="008C3F56" w:rsidRDefault="00D84A29" w:rsidP="00D84A29">
            <w:pPr>
              <w:pStyle w:val="TableParagraph"/>
              <w:spacing w:before="5" w:line="247" w:lineRule="auto"/>
              <w:ind w:left="40" w:right="6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MIC Determinação da concentração inibitória mínima de antimicrobianos</w:t>
            </w:r>
          </w:p>
          <w:p w:rsidR="002D3B4E" w:rsidRPr="008C3F56" w:rsidRDefault="002D3B4E" w:rsidP="00D84A29">
            <w:pPr>
              <w:pStyle w:val="TableParagraph"/>
              <w:spacing w:before="5" w:line="247" w:lineRule="auto"/>
              <w:ind w:left="40"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Contagem Bacteriana – Pool de tanque</w:t>
            </w:r>
          </w:p>
          <w:p w:rsidR="00D84A29" w:rsidRPr="008C3F56" w:rsidRDefault="00D639A1" w:rsidP="00D84A29">
            <w:pPr>
              <w:pStyle w:val="TableParagraph"/>
              <w:spacing w:line="247" w:lineRule="auto"/>
              <w:ind w:left="40" w:right="261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REAÇÃO EM CADEIA DA POLIMERASE (PCR)</w:t>
            </w:r>
          </w:p>
          <w:p w:rsidR="00D84A29" w:rsidRPr="008C3F56" w:rsidRDefault="00D84A29" w:rsidP="00D84A29">
            <w:pPr>
              <w:pStyle w:val="TableParagraph"/>
              <w:spacing w:line="170" w:lineRule="exact"/>
              <w:ind w:left="40"/>
              <w:jc w:val="both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Pasteurella Multocida</w:t>
            </w:r>
          </w:p>
          <w:p w:rsidR="00D84A29" w:rsidRPr="008C3F56" w:rsidRDefault="00D84A29" w:rsidP="00D84A29">
            <w:pPr>
              <w:pStyle w:val="TableParagraph"/>
              <w:spacing w:line="170" w:lineRule="exact"/>
              <w:ind w:left="40"/>
              <w:jc w:val="both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Salmonella spp</w:t>
            </w:r>
          </w:p>
          <w:p w:rsidR="00D84A29" w:rsidRPr="008C3F56" w:rsidRDefault="00D84A29" w:rsidP="00D84A29">
            <w:pPr>
              <w:pStyle w:val="TableParagraph"/>
              <w:spacing w:line="169" w:lineRule="exact"/>
              <w:ind w:left="40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Tipi</w:t>
            </w:r>
            <w:r w:rsidRPr="008C3F56">
              <w:rPr>
                <w:rFonts w:ascii="DejaVu Sans Condensed" w:hAnsi="DejaVu Sans Condensed" w:cs="DejaVu Sans Condensed"/>
                <w:sz w:val="16"/>
              </w:rPr>
              <w:t>ﬁ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cação de Escherichia coli</w:t>
            </w:r>
          </w:p>
          <w:p w:rsidR="00D84A29" w:rsidRPr="008C3F56" w:rsidRDefault="00D84A29" w:rsidP="00D84A29">
            <w:pPr>
              <w:widowControl/>
              <w:autoSpaceDE w:val="0"/>
              <w:autoSpaceDN w:val="0"/>
              <w:adjustRightInd w:val="0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Detecção e Tipificação de Clostridium</w:t>
            </w:r>
          </w:p>
          <w:p w:rsidR="00D84A29" w:rsidRDefault="00D84A29" w:rsidP="00D84A29">
            <w:pPr>
              <w:pStyle w:val="TableParagraph"/>
              <w:spacing w:before="5" w:line="247" w:lineRule="auto"/>
              <w:ind w:left="40" w:right="99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    perfringens </w:t>
            </w:r>
          </w:p>
          <w:p w:rsidR="008C3F56" w:rsidRPr="008C3F56" w:rsidRDefault="008C3F56" w:rsidP="008C3F56">
            <w:pPr>
              <w:widowControl/>
              <w:autoSpaceDE w:val="0"/>
              <w:autoSpaceDN w:val="0"/>
              <w:adjustRightInd w:val="0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Detecção de Trypanosoma vivax</w:t>
            </w:r>
          </w:p>
          <w:p w:rsidR="008C3F56" w:rsidRPr="008C3F56" w:rsidRDefault="008C3F56" w:rsidP="008C3F56">
            <w:pPr>
              <w:pStyle w:val="TableParagraph"/>
              <w:spacing w:before="5" w:line="247" w:lineRule="auto"/>
              <w:ind w:left="40" w:right="99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D84A29" w:rsidRPr="008C3F56" w:rsidRDefault="00D84A29" w:rsidP="00D84A29">
            <w:pPr>
              <w:pStyle w:val="TableParagraph"/>
              <w:spacing w:before="7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 PARASITOLÓGICA</w:t>
            </w:r>
          </w:p>
          <w:p w:rsidR="00D84A29" w:rsidRDefault="00D84A29" w:rsidP="00F11150">
            <w:pPr>
              <w:pStyle w:val="TableParagraph"/>
              <w:tabs>
                <w:tab w:val="left" w:pos="43"/>
              </w:tabs>
              <w:spacing w:before="6" w:line="247" w:lineRule="auto"/>
              <w:ind w:left="40" w:right="13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OPG/OOPG-contagem de ovos/oocisto</w:t>
            </w:r>
          </w:p>
          <w:p w:rsidR="00F11150" w:rsidRPr="008C3F56" w:rsidRDefault="00F11150" w:rsidP="00F11150">
            <w:pPr>
              <w:pStyle w:val="TableParagraph"/>
              <w:tabs>
                <w:tab w:val="left" w:pos="43"/>
              </w:tabs>
              <w:spacing w:before="6" w:line="247" w:lineRule="auto"/>
              <w:ind w:left="40" w:right="134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  <w:p w:rsidR="00D84A29" w:rsidRPr="008C3F56" w:rsidRDefault="00D84A29" w:rsidP="00D84A29">
            <w:pPr>
              <w:pStyle w:val="TableParagraph"/>
              <w:spacing w:before="43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HISTOPATOLOGIA</w:t>
            </w:r>
          </w:p>
          <w:bookmarkStart w:id="0" w:name="_GoBack"/>
          <w:p w:rsidR="00D84A29" w:rsidRPr="008C3F56" w:rsidRDefault="00D84A29" w:rsidP="006C74FE">
            <w:pPr>
              <w:pStyle w:val="TableParagraph"/>
              <w:spacing w:line="247" w:lineRule="auto"/>
              <w:ind w:left="40" w:right="418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bookmarkEnd w:id="0"/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Exame Histopatológico</w:t>
            </w:r>
          </w:p>
        </w:tc>
        <w:tc>
          <w:tcPr>
            <w:tcW w:w="3717" w:type="dxa"/>
            <w:gridSpan w:val="3"/>
            <w:tcBorders>
              <w:top w:val="nil"/>
              <w:left w:val="single" w:sz="6" w:space="0" w:color="7A7A7A"/>
              <w:right w:val="single" w:sz="6" w:space="0" w:color="7A7A7A"/>
            </w:tcBorders>
          </w:tcPr>
          <w:p w:rsidR="00D84A29" w:rsidRPr="008C3F56" w:rsidRDefault="00D84A29" w:rsidP="00D84A29">
            <w:pPr>
              <w:pStyle w:val="TableParagraph"/>
              <w:spacing w:line="170" w:lineRule="exact"/>
              <w:jc w:val="bot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b/>
                <w:sz w:val="18"/>
              </w:rPr>
              <w:t>MICOTOXINAS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A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ﬂ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atoxina</w:t>
            </w:r>
            <w:r w:rsidR="00201919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s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totais</w:t>
            </w:r>
            <w:r w:rsidR="00201919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201919" w:rsidRPr="00201919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(B1, B2, G1, G2)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Fumonisina</w:t>
            </w:r>
            <w:r w:rsidR="00201919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s </w:t>
            </w:r>
            <w:r w:rsidR="00201919" w:rsidRPr="00201919">
              <w:rPr>
                <w:rFonts w:ascii="DejaVu Sans Condensed" w:hAnsi="DejaVu Sans Condensed" w:cs="DejaVu Sans Condensed"/>
                <w:sz w:val="16"/>
                <w:lang w:val="pt-BR"/>
              </w:rPr>
              <w:t>(FB1, FB2, FB3)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Ocratoxina</w:t>
            </w:r>
            <w:r w:rsidR="00201919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  <w:r w:rsidR="00201919" w:rsidRPr="00201919">
              <w:rPr>
                <w:rFonts w:ascii="DejaVu Sans Condensed" w:hAnsi="DejaVu Sans Condensed" w:cs="DejaVu Sans Condensed"/>
                <w:sz w:val="16"/>
                <w:lang w:val="pt-BR"/>
              </w:rPr>
              <w:t>A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Toxina </w:t>
            </w:r>
            <w:r w:rsidR="00201919" w:rsidRPr="00201919">
              <w:rPr>
                <w:rFonts w:ascii="DejaVu Sans Condensed" w:hAnsi="DejaVu Sans Condensed" w:cs="DejaVu Sans Condensed"/>
                <w:sz w:val="16"/>
                <w:lang w:val="pt-BR"/>
              </w:rPr>
              <w:t>T2/HT2</w:t>
            </w:r>
          </w:p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</w:rPr>
              <w:t>Deoxynivalenol - DON</w:t>
            </w:r>
          </w:p>
          <w:p w:rsidR="00D84A29" w:rsidRPr="008C3F56" w:rsidRDefault="00D84A29" w:rsidP="00D84A29">
            <w:pPr>
              <w:pStyle w:val="TableParagraph"/>
              <w:spacing w:line="170" w:lineRule="exact"/>
              <w:ind w:left="40"/>
              <w:jc w:val="both"/>
              <w:rPr>
                <w:rFonts w:ascii="DejaVu Sans Condensed" w:hAnsi="DejaVu Sans Condensed" w:cs="DejaVu Sans Condensed"/>
                <w:sz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</w:rPr>
              <w:t>Zearalenona</w:t>
            </w:r>
          </w:p>
          <w:p w:rsidR="00D84A29" w:rsidRPr="008C3F56" w:rsidRDefault="00D84A29" w:rsidP="00D84A29">
            <w:pPr>
              <w:pStyle w:val="TableParagraph"/>
              <w:spacing w:line="170" w:lineRule="exact"/>
              <w:ind w:left="40"/>
              <w:jc w:val="bot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D84A29" w:rsidRPr="008C3F56" w:rsidRDefault="00D84A29" w:rsidP="00D84A29">
            <w:pPr>
              <w:pStyle w:val="TableParagraph"/>
              <w:spacing w:before="7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BROMATOLOGIA</w:t>
            </w:r>
          </w:p>
          <w:p w:rsidR="00D84A29" w:rsidRPr="008C3F56" w:rsidRDefault="00D84A29" w:rsidP="00D84A29">
            <w:pPr>
              <w:pStyle w:val="TableParagraph"/>
              <w:spacing w:before="6" w:line="247" w:lineRule="auto"/>
              <w:ind w:left="40" w:right="12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Acidez em óleos/graxas/banhas </w:t>
            </w:r>
          </w:p>
          <w:p w:rsidR="00D84A29" w:rsidRPr="008C3F56" w:rsidRDefault="00D84A29" w:rsidP="00D84A29">
            <w:pPr>
              <w:pStyle w:val="TableParagraph"/>
              <w:spacing w:before="6" w:line="247" w:lineRule="auto"/>
              <w:ind w:left="40" w:right="12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Atividade Ureática</w:t>
            </w:r>
          </w:p>
          <w:p w:rsidR="00D84A29" w:rsidRPr="008C3F56" w:rsidRDefault="00D84A29" w:rsidP="00D84A29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Atividade de água</w:t>
            </w:r>
          </w:p>
          <w:p w:rsidR="00D84A29" w:rsidRPr="008C3F56" w:rsidRDefault="00D84A29" w:rsidP="00D84A29">
            <w:pPr>
              <w:pStyle w:val="TableParagraph"/>
              <w:spacing w:line="247" w:lineRule="auto"/>
              <w:ind w:left="40" w:right="12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Cálcio**</w:t>
            </w:r>
          </w:p>
          <w:p w:rsidR="00D84A29" w:rsidRPr="008C3F56" w:rsidRDefault="00D84A29" w:rsidP="00D84A29">
            <w:pPr>
              <w:pStyle w:val="TableParagraph"/>
              <w:tabs>
                <w:tab w:val="left" w:pos="52"/>
              </w:tabs>
              <w:spacing w:line="247" w:lineRule="auto"/>
              <w:ind w:left="40" w:right="129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Cinzas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D84A29" w:rsidRPr="008C3F56" w:rsidRDefault="00D84A29" w:rsidP="00D84A29">
            <w:pPr>
              <w:pStyle w:val="TableParagraph"/>
              <w:spacing w:line="247" w:lineRule="auto"/>
              <w:ind w:left="40" w:right="412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Cinzas insolúveis em ácido clorídrico (areia e sílica)</w:t>
            </w:r>
          </w:p>
          <w:p w:rsidR="00D84A29" w:rsidRPr="008C3F56" w:rsidRDefault="00D84A29" w:rsidP="00D84A29">
            <w:pPr>
              <w:pStyle w:val="TableParagraph"/>
              <w:spacing w:line="247" w:lineRule="auto"/>
              <w:ind w:left="40" w:right="12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Classi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ﬁ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cação de milho</w:t>
            </w:r>
          </w:p>
          <w:p w:rsidR="00D84A29" w:rsidRPr="008C3F56" w:rsidRDefault="00D84A29" w:rsidP="00D84A29">
            <w:pPr>
              <w:pStyle w:val="TableParagraph"/>
              <w:spacing w:line="247" w:lineRule="auto"/>
              <w:ind w:left="40" w:right="12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Cloreto de sódio**</w:t>
            </w:r>
          </w:p>
          <w:p w:rsidR="00D84A29" w:rsidRPr="008C3F56" w:rsidRDefault="00D84A29" w:rsidP="00D84A29">
            <w:pPr>
              <w:pStyle w:val="TableParagraph"/>
              <w:spacing w:line="247" w:lineRule="auto"/>
              <w:ind w:left="40" w:right="129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DGM/DGP</w:t>
            </w:r>
          </w:p>
          <w:p w:rsidR="00D84A29" w:rsidRPr="008C3F56" w:rsidRDefault="00D84A29" w:rsidP="00D84A29">
            <w:pPr>
              <w:pStyle w:val="TableParagraph"/>
              <w:ind w:left="40" w:right="129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EMP: Energia Metabolizável perdida</w:t>
            </w:r>
          </w:p>
          <w:p w:rsidR="00D84A29" w:rsidRPr="008C3F56" w:rsidRDefault="00D84A29" w:rsidP="00D84A29">
            <w:pPr>
              <w:pStyle w:val="TableParagraph"/>
              <w:spacing w:before="5" w:line="247" w:lineRule="auto"/>
              <w:ind w:left="40" w:right="12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ENN (Extrativo não </w:t>
            </w:r>
            <w:proofErr w:type="gramStart"/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nitrogenado)*</w:t>
            </w:r>
            <w:proofErr w:type="gramEnd"/>
          </w:p>
          <w:p w:rsidR="00D84A29" w:rsidRPr="008C3F56" w:rsidRDefault="00D84A29" w:rsidP="00D84A29">
            <w:pPr>
              <w:pStyle w:val="TableParagraph"/>
              <w:spacing w:before="5" w:line="247" w:lineRule="auto"/>
              <w:ind w:left="40" w:right="12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Extrato Etéreo – hidrólise ácida</w:t>
            </w:r>
          </w:p>
          <w:p w:rsidR="00D84A29" w:rsidRPr="008C3F56" w:rsidRDefault="00D84A29" w:rsidP="00D84A29">
            <w:pPr>
              <w:pStyle w:val="TableParagraph"/>
              <w:spacing w:line="170" w:lineRule="exact"/>
              <w:ind w:left="40"/>
              <w:jc w:val="bot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Extrato Etéreo - Soxhlet</w:t>
            </w:r>
          </w:p>
          <w:p w:rsidR="00D84A29" w:rsidRPr="008C3F56" w:rsidRDefault="00D84A29" w:rsidP="00D84A29">
            <w:pPr>
              <w:pStyle w:val="TableParagraph"/>
              <w:spacing w:line="170" w:lineRule="exact"/>
              <w:ind w:left="40"/>
              <w:jc w:val="bot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Fibra bruta</w:t>
            </w:r>
          </w:p>
        </w:tc>
        <w:tc>
          <w:tcPr>
            <w:tcW w:w="3718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Pr="008C3F56" w:rsidRDefault="00D84A29" w:rsidP="00D84A2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D84A29" w:rsidRPr="008C3F56" w:rsidRDefault="00D84A29" w:rsidP="00D84A29">
            <w:pPr>
              <w:pStyle w:val="TableParagraph"/>
              <w:tabs>
                <w:tab w:val="left" w:pos="43"/>
              </w:tabs>
              <w:spacing w:before="6" w:line="247" w:lineRule="auto"/>
              <w:ind w:left="40" w:right="13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Fibra em detergente ácido</w:t>
            </w:r>
          </w:p>
          <w:p w:rsidR="00D84A29" w:rsidRPr="008C3F56" w:rsidRDefault="00D84A29" w:rsidP="00D84A29">
            <w:pPr>
              <w:pStyle w:val="TableParagraph"/>
              <w:spacing w:line="169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Fósforo**</w:t>
            </w:r>
          </w:p>
          <w:p w:rsidR="00D84A29" w:rsidRPr="008C3F56" w:rsidRDefault="00D84A29" w:rsidP="00D84A29">
            <w:pPr>
              <w:pStyle w:val="TableParagraph"/>
              <w:spacing w:line="169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Granulometria</w:t>
            </w:r>
          </w:p>
          <w:p w:rsidR="00D84A29" w:rsidRPr="008C3F56" w:rsidRDefault="00D84A29" w:rsidP="00D84A29">
            <w:pPr>
              <w:pStyle w:val="TableParagraph"/>
              <w:spacing w:before="5" w:line="247" w:lineRule="auto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Índice de acidez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D84A29" w:rsidRPr="008C3F56" w:rsidRDefault="00D84A29" w:rsidP="00D84A29">
            <w:pPr>
              <w:pStyle w:val="TableParagraph"/>
              <w:spacing w:before="5" w:line="247" w:lineRule="auto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Índice de Peróxidos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D84A29" w:rsidRPr="008C3F56" w:rsidRDefault="00D84A29" w:rsidP="00D84A29">
            <w:pPr>
              <w:pStyle w:val="TableParagraph"/>
              <w:spacing w:before="5" w:line="247" w:lineRule="auto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Lactose</w:t>
            </w:r>
          </w:p>
          <w:p w:rsidR="00D84A29" w:rsidRPr="008C3F56" w:rsidRDefault="00D84A29" w:rsidP="00D84A29">
            <w:pPr>
              <w:pStyle w:val="TableParagraph"/>
              <w:tabs>
                <w:tab w:val="left" w:pos="40"/>
              </w:tabs>
              <w:spacing w:before="5" w:line="247" w:lineRule="auto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Lignina</w:t>
            </w:r>
          </w:p>
          <w:p w:rsidR="00D84A29" w:rsidRPr="008C3F56" w:rsidRDefault="00D84A29" w:rsidP="00D84A29">
            <w:pPr>
              <w:pStyle w:val="TableParagraph"/>
              <w:spacing w:before="5" w:line="247" w:lineRule="auto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Matéria seca</w:t>
            </w:r>
          </w:p>
          <w:p w:rsidR="00D84A29" w:rsidRPr="008C3F56" w:rsidRDefault="00D84A29" w:rsidP="00D84A29">
            <w:pPr>
              <w:pStyle w:val="TableParagraph"/>
              <w:spacing w:before="5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NDT (Nutriente digestível </w:t>
            </w:r>
            <w:proofErr w:type="gramStart"/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total)*</w:t>
            </w:r>
            <w:proofErr w:type="gramEnd"/>
          </w:p>
          <w:p w:rsidR="00D84A29" w:rsidRPr="008C3F56" w:rsidRDefault="00D84A29" w:rsidP="00D84A29">
            <w:pPr>
              <w:pStyle w:val="TableParagraph"/>
              <w:tabs>
                <w:tab w:val="left" w:pos="40"/>
              </w:tabs>
              <w:spacing w:line="247" w:lineRule="auto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NIDA – Nitrogênio Insolúvel em Detergente Ácido</w:t>
            </w:r>
          </w:p>
          <w:p w:rsidR="00D84A29" w:rsidRPr="008C3F56" w:rsidRDefault="00D84A29" w:rsidP="00D84A29">
            <w:pPr>
              <w:pStyle w:val="TableParagraph"/>
              <w:spacing w:before="5" w:line="247" w:lineRule="auto"/>
              <w:ind w:right="11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NIDN – Nitrogênio Insolúvel em Detergente Neutro</w:t>
            </w:r>
          </w:p>
          <w:p w:rsidR="00D84A29" w:rsidRPr="008C3F56" w:rsidRDefault="00D84A29" w:rsidP="00D84A29">
            <w:pPr>
              <w:pStyle w:val="TableParagraph"/>
              <w:tabs>
                <w:tab w:val="left" w:pos="40"/>
              </w:tabs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Nitrogênio Não Proteico***</w:t>
            </w:r>
          </w:p>
          <w:p w:rsidR="00D84A29" w:rsidRPr="008C3F56" w:rsidRDefault="00D84A29" w:rsidP="00D84A29">
            <w:pPr>
              <w:pStyle w:val="TableParagraph"/>
              <w:tabs>
                <w:tab w:val="left" w:pos="40"/>
              </w:tabs>
              <w:spacing w:before="5" w:line="247" w:lineRule="auto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pH</w:t>
            </w:r>
          </w:p>
          <w:p w:rsidR="00D84A29" w:rsidRPr="008C3F56" w:rsidRDefault="00D84A29" w:rsidP="00D84A29">
            <w:pPr>
              <w:pStyle w:val="TableParagraph"/>
              <w:tabs>
                <w:tab w:val="left" w:pos="40"/>
              </w:tabs>
              <w:spacing w:line="247" w:lineRule="auto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Proteína Bruta </w:t>
            </w:r>
          </w:p>
          <w:p w:rsidR="00D84A29" w:rsidRPr="008C3F56" w:rsidRDefault="00D84A29" w:rsidP="00D84A29">
            <w:pPr>
              <w:pStyle w:val="TableParagraph"/>
              <w:tabs>
                <w:tab w:val="left" w:pos="40"/>
              </w:tabs>
              <w:spacing w:line="247" w:lineRule="auto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Rancidez de Kreiss</w:t>
            </w:r>
          </w:p>
          <w:p w:rsidR="00D84A29" w:rsidRPr="008C3F56" w:rsidRDefault="00D84A29" w:rsidP="00D84A29">
            <w:pPr>
              <w:pStyle w:val="TableParagraph"/>
              <w:tabs>
                <w:tab w:val="left" w:pos="40"/>
              </w:tabs>
              <w:spacing w:line="247" w:lineRule="auto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Sódio**</w:t>
            </w:r>
          </w:p>
          <w:p w:rsidR="00D84A29" w:rsidRPr="008C3F56" w:rsidRDefault="00D84A29" w:rsidP="00D84A29">
            <w:pPr>
              <w:pStyle w:val="TableParagraph"/>
              <w:tabs>
                <w:tab w:val="left" w:pos="40"/>
              </w:tabs>
              <w:spacing w:line="247" w:lineRule="auto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Solubilidade proteica***</w:t>
            </w:r>
          </w:p>
          <w:p w:rsidR="00D84A29" w:rsidRPr="008C3F56" w:rsidRDefault="00D84A29" w:rsidP="00D84A29">
            <w:pPr>
              <w:pStyle w:val="TableParagraph"/>
              <w:tabs>
                <w:tab w:val="left" w:pos="40"/>
              </w:tabs>
              <w:spacing w:line="247" w:lineRule="auto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Teste de éber</w:t>
            </w:r>
          </w:p>
          <w:p w:rsidR="00D84A29" w:rsidRPr="008C3F56" w:rsidRDefault="00D84A29" w:rsidP="00D84A29">
            <w:pPr>
              <w:pStyle w:val="TableParagraph"/>
              <w:tabs>
                <w:tab w:val="left" w:pos="43"/>
              </w:tabs>
              <w:spacing w:before="6" w:line="247" w:lineRule="auto"/>
              <w:ind w:right="13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11150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Umidade</w:t>
            </w:r>
          </w:p>
        </w:tc>
      </w:tr>
      <w:tr w:rsidR="00D84A29" w:rsidRPr="00C4352D" w:rsidTr="009A3F5E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84A29" w:rsidRPr="00C4352D" w:rsidRDefault="00D84A29" w:rsidP="00D84A29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3F5E">
        <w:trPr>
          <w:trHeight w:val="20"/>
        </w:trPr>
        <w:tc>
          <w:tcPr>
            <w:tcW w:w="194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</w:tcPr>
          <w:p w:rsidR="00D84A29" w:rsidRDefault="00D84A29" w:rsidP="00D84A29">
            <w:pPr>
              <w:pStyle w:val="TableParagraph"/>
              <w:spacing w:before="83"/>
              <w:ind w:left="8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Forma de Pagamento</w:t>
            </w:r>
          </w:p>
        </w:tc>
        <w:tc>
          <w:tcPr>
            <w:tcW w:w="1084" w:type="dxa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</w:tcPr>
          <w:p w:rsidR="00D84A29" w:rsidRDefault="00D84A29" w:rsidP="00D84A29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Boleto</w:t>
            </w:r>
          </w:p>
        </w:tc>
        <w:tc>
          <w:tcPr>
            <w:tcW w:w="1113" w:type="dxa"/>
            <w:gridSpan w:val="2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</w:tcPr>
          <w:p w:rsidR="00D84A29" w:rsidRDefault="00D84A29" w:rsidP="00D84A29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À vista</w:t>
            </w:r>
          </w:p>
        </w:tc>
        <w:tc>
          <w:tcPr>
            <w:tcW w:w="3234" w:type="dxa"/>
            <w:gridSpan w:val="2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</w:r>
            <w:r w:rsidR="00F1115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Outra</w:t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RPr="007662B5" w:rsidTr="00447714">
        <w:trPr>
          <w:trHeight w:val="1149"/>
        </w:trPr>
        <w:tc>
          <w:tcPr>
            <w:tcW w:w="5548" w:type="dxa"/>
            <w:gridSpan w:val="5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 w:rsidRPr="00493943"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Ltda. 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Bairro São Cristóvão 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85816-280 Fone: (45) 3218-0000</w:t>
            </w:r>
          </w:p>
          <w:p w:rsidR="00D84A29" w:rsidRPr="00493943" w:rsidRDefault="00D84A29" w:rsidP="00D84A29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Cascavel - PR -</w:t>
            </w:r>
            <w:r w:rsidRPr="00493943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Brasil CNPJ 04.857.370/0001-09</w:t>
            </w:r>
          </w:p>
        </w:tc>
        <w:tc>
          <w:tcPr>
            <w:tcW w:w="5549" w:type="dxa"/>
            <w:gridSpan w:val="2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 Rua São João, nº 294 D Bairro Presidente Médici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CEP: 89801-233 - Fone: (49) 3322-4004</w:t>
            </w:r>
          </w:p>
          <w:p w:rsidR="00D84A29" w:rsidRPr="00493943" w:rsidRDefault="00D84A29" w:rsidP="00D84A29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Chapecó - SC – Brasil - </w:t>
            </w:r>
            <w:r w:rsidRPr="00493943"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</w:tr>
      <w:tr w:rsidR="00D84A29" w:rsidRPr="007662B5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D84A29" w:rsidRPr="00493943" w:rsidRDefault="00D84A29" w:rsidP="00D84A29">
            <w:pPr>
              <w:rPr>
                <w:lang w:val="pt-BR"/>
              </w:rPr>
            </w:pP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  <w:shd w:val="clear" w:color="auto" w:fill="EAEAEA"/>
          </w:tcPr>
          <w:p w:rsidR="00D84A29" w:rsidRPr="00493943" w:rsidRDefault="00D84A29" w:rsidP="00D84A29">
            <w:pPr>
              <w:rPr>
                <w:lang w:val="pt-BR"/>
              </w:rPr>
            </w:pPr>
          </w:p>
        </w:tc>
        <w:tc>
          <w:tcPr>
            <w:tcW w:w="3718" w:type="dxa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D84A29" w:rsidRPr="00493943" w:rsidRDefault="00D84A29" w:rsidP="00D84A29">
            <w:pPr>
              <w:rPr>
                <w:lang w:val="pt-BR"/>
              </w:rPr>
            </w:pPr>
          </w:p>
        </w:tc>
      </w:tr>
    </w:tbl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57463B" w:rsidRPr="00493943" w:rsidRDefault="0057463B">
      <w:pPr>
        <w:spacing w:before="8"/>
        <w:rPr>
          <w:rFonts w:ascii="Times New Roman" w:eastAsia="Times New Roman" w:hAnsi="Times New Roman" w:cs="Times New Roman"/>
          <w:sz w:val="12"/>
          <w:szCs w:val="12"/>
          <w:lang w:val="pt-BR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705"/>
        <w:gridCol w:w="3674"/>
        <w:gridCol w:w="3718"/>
      </w:tblGrid>
      <w:tr w:rsidR="0057463B">
        <w:trPr>
          <w:trHeight w:hRule="exact" w:val="357"/>
        </w:trPr>
        <w:tc>
          <w:tcPr>
            <w:tcW w:w="370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CCCCCC"/>
          </w:tcPr>
          <w:p w:rsidR="0057463B" w:rsidRDefault="00E3368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b/>
                <w:i/>
                <w:sz w:val="16"/>
              </w:rPr>
              <w:t>05</w:t>
            </w:r>
            <w:r w:rsidR="00C04B11">
              <w:rPr>
                <w:rFonts w:ascii="DejaVu Sans Condensed"/>
                <w:b/>
                <w:i/>
                <w:sz w:val="16"/>
              </w:rPr>
              <w:t>/0</w:t>
            </w:r>
            <w:r>
              <w:rPr>
                <w:rFonts w:ascii="DejaVu Sans Condensed"/>
                <w:b/>
                <w:i/>
                <w:sz w:val="16"/>
              </w:rPr>
              <w:t>1</w:t>
            </w:r>
            <w:r w:rsidR="00C04B11">
              <w:rPr>
                <w:rFonts w:ascii="DejaVu Sans Condensed"/>
                <w:b/>
                <w:i/>
                <w:sz w:val="16"/>
              </w:rPr>
              <w:t>/20</w:t>
            </w:r>
            <w:r>
              <w:rPr>
                <w:rFonts w:ascii="DejaVu Sans Condensed"/>
                <w:b/>
                <w:i/>
                <w:sz w:val="16"/>
              </w:rPr>
              <w:t>21</w:t>
            </w:r>
            <w:r w:rsidR="00C04B11">
              <w:rPr>
                <w:rFonts w:ascii="DejaVu Sans Condensed"/>
                <w:b/>
                <w:i/>
                <w:sz w:val="16"/>
              </w:rPr>
              <w:t xml:space="preserve"> 13:44</w:t>
            </w:r>
          </w:p>
        </w:tc>
        <w:tc>
          <w:tcPr>
            <w:tcW w:w="3674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CCCCCC"/>
          </w:tcPr>
          <w:p w:rsidR="0057463B" w:rsidRDefault="00C04B11">
            <w:pPr>
              <w:pStyle w:val="TableParagraph"/>
              <w:spacing w:before="7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b/>
                <w:i/>
                <w:sz w:val="16"/>
              </w:rPr>
              <w:t>1/1</w:t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CCCCCC"/>
          </w:tcPr>
          <w:p w:rsidR="0057463B" w:rsidRDefault="00F11150">
            <w:pPr>
              <w:pStyle w:val="TableParagraph"/>
              <w:spacing w:before="78"/>
              <w:ind w:left="1804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hyperlink r:id="rId6">
              <w:r w:rsidR="00C04B11">
                <w:rPr>
                  <w:rFonts w:ascii="DejaVu Sans Condensed"/>
                  <w:b/>
                  <w:i/>
                  <w:sz w:val="16"/>
                </w:rPr>
                <w:t>www.mercolab.com.br</w:t>
              </w:r>
            </w:hyperlink>
          </w:p>
        </w:tc>
      </w:tr>
    </w:tbl>
    <w:p w:rsidR="00C04B11" w:rsidRDefault="00C04B11" w:rsidP="00FF3E53"/>
    <w:sectPr w:rsidR="00C04B11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ocumentProtection w:edit="forms" w:enforcement="1" w:cryptProviderType="rsaAES" w:cryptAlgorithmClass="hash" w:cryptAlgorithmType="typeAny" w:cryptAlgorithmSid="14" w:cryptSpinCount="100000" w:hash="zv+juGTKfRCpSLazhq7n6FyoS8ArVziP70VQ9SvT+u27dN8tlUKKBtwThARK03L2hB0HANEyH/jfiXFTzEbkSQ==" w:salt="wPV+NigOh+LVagaeppyov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37A45"/>
    <w:rsid w:val="00094C59"/>
    <w:rsid w:val="00094F67"/>
    <w:rsid w:val="000E2AE1"/>
    <w:rsid w:val="00112D46"/>
    <w:rsid w:val="00121435"/>
    <w:rsid w:val="001C0B7B"/>
    <w:rsid w:val="00201919"/>
    <w:rsid w:val="00255AAD"/>
    <w:rsid w:val="002700DC"/>
    <w:rsid w:val="002D3B4E"/>
    <w:rsid w:val="002F79D2"/>
    <w:rsid w:val="00447714"/>
    <w:rsid w:val="004574A1"/>
    <w:rsid w:val="0047076B"/>
    <w:rsid w:val="004922FD"/>
    <w:rsid w:val="00493943"/>
    <w:rsid w:val="004F2D49"/>
    <w:rsid w:val="0052294B"/>
    <w:rsid w:val="005433F9"/>
    <w:rsid w:val="00555304"/>
    <w:rsid w:val="0057463B"/>
    <w:rsid w:val="005E3CD0"/>
    <w:rsid w:val="00697370"/>
    <w:rsid w:val="006C74FE"/>
    <w:rsid w:val="0071578B"/>
    <w:rsid w:val="007640D9"/>
    <w:rsid w:val="007662B5"/>
    <w:rsid w:val="00784F3C"/>
    <w:rsid w:val="007F5167"/>
    <w:rsid w:val="007F5EF3"/>
    <w:rsid w:val="007F7022"/>
    <w:rsid w:val="00887C96"/>
    <w:rsid w:val="008C3F56"/>
    <w:rsid w:val="008E3374"/>
    <w:rsid w:val="00934F0F"/>
    <w:rsid w:val="0095035E"/>
    <w:rsid w:val="0096141F"/>
    <w:rsid w:val="009A3F5E"/>
    <w:rsid w:val="00A75C8F"/>
    <w:rsid w:val="00B5049F"/>
    <w:rsid w:val="00B661A0"/>
    <w:rsid w:val="00B81EDE"/>
    <w:rsid w:val="00B93509"/>
    <w:rsid w:val="00C04B11"/>
    <w:rsid w:val="00C379E0"/>
    <w:rsid w:val="00C4352D"/>
    <w:rsid w:val="00C959D4"/>
    <w:rsid w:val="00CF6108"/>
    <w:rsid w:val="00D162E4"/>
    <w:rsid w:val="00D639A1"/>
    <w:rsid w:val="00D648B7"/>
    <w:rsid w:val="00D84A29"/>
    <w:rsid w:val="00E25731"/>
    <w:rsid w:val="00E3368C"/>
    <w:rsid w:val="00E34A76"/>
    <w:rsid w:val="00E523A2"/>
    <w:rsid w:val="00E56DCC"/>
    <w:rsid w:val="00E71309"/>
    <w:rsid w:val="00E92A40"/>
    <w:rsid w:val="00ED7C67"/>
    <w:rsid w:val="00EF5E20"/>
    <w:rsid w:val="00F04B10"/>
    <w:rsid w:val="00F11150"/>
    <w:rsid w:val="00F258AE"/>
    <w:rsid w:val="00F90526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C3D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rcolab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DAF0-C3D1-459F-B6E8-2A0D676B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28</cp:revision>
  <dcterms:created xsi:type="dcterms:W3CDTF">2020-07-28T17:02:00Z</dcterms:created>
  <dcterms:modified xsi:type="dcterms:W3CDTF">2023-01-03T13:52:00Z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