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2A" w:rsidRDefault="00800D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2435"/>
        <w:gridCol w:w="1720"/>
        <w:gridCol w:w="4012"/>
      </w:tblGrid>
      <w:tr w:rsidR="00800D2A" w:rsidRPr="00F77573" w:rsidTr="00743B0D">
        <w:trPr>
          <w:trHeight w:val="719"/>
        </w:trPr>
        <w:tc>
          <w:tcPr>
            <w:tcW w:w="3186" w:type="dxa"/>
          </w:tcPr>
          <w:p w:rsidR="00800D2A" w:rsidRPr="001B5324" w:rsidRDefault="001B5324" w:rsidP="001B53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1890272" cy="470637"/>
                  <wp:effectExtent l="0" t="0" r="0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36" cy="47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3"/>
          </w:tcPr>
          <w:p w:rsidR="00712037" w:rsidRPr="00151B5D" w:rsidRDefault="00A15EAE" w:rsidP="00A15EAE">
            <w:pPr>
              <w:pStyle w:val="TableParagraph"/>
              <w:ind w:right="424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                    </w:t>
            </w:r>
            <w:r w:rsidR="00E649E3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800D2A" w:rsidRPr="000B3A37" w:rsidRDefault="00712037" w:rsidP="00712037">
            <w:pPr>
              <w:pStyle w:val="TableParagraph"/>
              <w:spacing w:line="247" w:lineRule="auto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</w:t>
            </w:r>
            <w:r w:rsidR="009A432D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AVICULTURA –</w:t>
            </w: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SANIDADE ANIMAL</w:t>
            </w:r>
          </w:p>
        </w:tc>
      </w:tr>
      <w:tr w:rsidR="00800D2A" w:rsidTr="00743B0D">
        <w:trPr>
          <w:trHeight w:val="116"/>
        </w:trPr>
        <w:tc>
          <w:tcPr>
            <w:tcW w:w="11353" w:type="dxa"/>
            <w:gridSpan w:val="4"/>
            <w:shd w:val="clear" w:color="auto" w:fill="005DA2"/>
          </w:tcPr>
          <w:p w:rsidR="00800D2A" w:rsidRPr="00151B5D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8"/>
                <w:szCs w:val="18"/>
              </w:rPr>
            </w:pPr>
            <w:r w:rsidRPr="00151B5D">
              <w:rPr>
                <w:rFonts w:ascii="DejaVu Sans Condensed"/>
                <w:b/>
                <w:color w:val="FFFFFF"/>
                <w:sz w:val="18"/>
                <w:szCs w:val="18"/>
              </w:rPr>
              <w:t>CLIENTE</w:t>
            </w:r>
          </w:p>
        </w:tc>
      </w:tr>
      <w:tr w:rsidR="00800D2A" w:rsidTr="00743B0D">
        <w:trPr>
          <w:trHeight w:val="18"/>
        </w:trPr>
        <w:tc>
          <w:tcPr>
            <w:tcW w:w="7341" w:type="dxa"/>
            <w:gridSpan w:val="3"/>
          </w:tcPr>
          <w:p w:rsidR="00800D2A" w:rsidRDefault="009A432D">
            <w:pPr>
              <w:pStyle w:val="TableParagraph"/>
              <w:spacing w:before="43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585742">
              <w:rPr>
                <w:rFonts w:ascii="DejaVu Sans Condensed"/>
                <w:sz w:val="16"/>
              </w:rPr>
              <w:t>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11353" w:type="dxa"/>
            <w:gridSpan w:val="4"/>
            <w:shd w:val="clear" w:color="auto" w:fill="005DA2"/>
          </w:tcPr>
          <w:p w:rsidR="00800D2A" w:rsidRPr="00151B5D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8"/>
                <w:szCs w:val="18"/>
              </w:rPr>
            </w:pPr>
            <w:r w:rsidRPr="00151B5D">
              <w:rPr>
                <w:rFonts w:ascii="DejaVu Sans Condensed"/>
                <w:b/>
                <w:color w:val="FFFFFF"/>
                <w:sz w:val="18"/>
                <w:szCs w:val="18"/>
              </w:rPr>
              <w:t>AMOSTRA</w:t>
            </w:r>
          </w:p>
        </w:tc>
      </w:tr>
      <w:tr w:rsidR="00800D2A" w:rsidRPr="000B3A37" w:rsidTr="00743B0D">
        <w:trPr>
          <w:trHeight w:val="18"/>
        </w:trPr>
        <w:tc>
          <w:tcPr>
            <w:tcW w:w="3186" w:type="dxa"/>
          </w:tcPr>
          <w:p w:rsidR="00800D2A" w:rsidRPr="000B3A37" w:rsidRDefault="00585742" w:rsidP="00151B5D">
            <w:pPr>
              <w:pStyle w:val="TableParagraph"/>
              <w:ind w:left="5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A432D" w:rsidRPr="000B3A37">
              <w:rPr>
                <w:rFonts w:ascii="DejaVu Sans Condensed" w:hAnsi="DejaVu Sans Condensed"/>
                <w:sz w:val="16"/>
                <w:lang w:val="pt-BR"/>
              </w:rPr>
              <w:t>Água</w:t>
            </w:r>
            <w:r w:rsidR="00151B5D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151B5D" w:rsidRDefault="00151B5D" w:rsidP="00151B5D">
            <w:pPr>
              <w:pStyle w:val="TableParagraph"/>
              <w:ind w:left="52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51B5D">
              <w:rPr>
                <w:rFonts w:ascii="DejaVu Sans Condensed" w:hAnsi="DejaVu Sans Condensed"/>
                <w:sz w:val="16"/>
                <w:lang w:val="pt-BR"/>
              </w:rPr>
              <w:t>Animal (is) vivo(s)</w:t>
            </w:r>
          </w:p>
          <w:p w:rsidR="00151B5D" w:rsidRPr="00151B5D" w:rsidRDefault="00151B5D" w:rsidP="00151B5D">
            <w:pPr>
              <w:pStyle w:val="TableParagraph"/>
              <w:ind w:left="52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51B5D">
              <w:rPr>
                <w:rFonts w:ascii="DejaVu Sans Condensed" w:hAnsi="DejaVu Sans Condensed"/>
                <w:sz w:val="16"/>
                <w:lang w:val="pt-BR"/>
              </w:rPr>
              <w:t>Animal morto</w:t>
            </w:r>
          </w:p>
          <w:p w:rsidR="00800D2A" w:rsidRDefault="00585742" w:rsidP="00151B5D">
            <w:pPr>
              <w:pStyle w:val="TableParagraph"/>
              <w:spacing w:line="254" w:lineRule="auto"/>
              <w:ind w:left="52" w:right="2058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A432D" w:rsidRPr="000B3A37">
              <w:rPr>
                <w:rFonts w:ascii="DejaVu Sans Condensed"/>
                <w:sz w:val="16"/>
                <w:lang w:val="pt-BR"/>
              </w:rPr>
              <w:t>Anti</w:t>
            </w:r>
            <w:r w:rsidR="009A432D" w:rsidRPr="0061663D">
              <w:rPr>
                <w:rFonts w:ascii="DejaVu Sans Condensed" w:hAnsi="DejaVu Sans Condensed" w:cs="DejaVu Sans Condensed"/>
                <w:sz w:val="16"/>
                <w:lang w:val="pt-BR"/>
              </w:rPr>
              <w:t>bi</w:t>
            </w:r>
            <w:r w:rsidR="0061663D" w:rsidRPr="0061663D">
              <w:rPr>
                <w:rFonts w:ascii="DejaVu Sans Condensed" w:hAnsi="DejaVu Sans Condensed" w:cs="DejaVu Sans Condensed"/>
                <w:sz w:val="16"/>
                <w:lang w:val="pt-BR"/>
              </w:rPr>
              <w:t>ó</w:t>
            </w:r>
            <w:r w:rsidR="009A432D" w:rsidRPr="0061663D">
              <w:rPr>
                <w:rFonts w:ascii="DejaVu Sans Condensed" w:hAnsi="DejaVu Sans Condensed" w:cs="DejaVu Sans Condensed"/>
                <w:sz w:val="16"/>
                <w:lang w:val="pt-BR"/>
              </w:rPr>
              <w:t>tico</w:t>
            </w:r>
          </w:p>
          <w:p w:rsidR="0061663D" w:rsidRPr="000B3A37" w:rsidRDefault="0061663D" w:rsidP="0061663D">
            <w:pPr>
              <w:pStyle w:val="TableParagraph"/>
              <w:spacing w:line="254" w:lineRule="auto"/>
              <w:ind w:left="52" w:right="2058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Cultura</w:t>
            </w:r>
          </w:p>
          <w:p w:rsidR="00151B5D" w:rsidRPr="000B3A37" w:rsidRDefault="00151B5D" w:rsidP="00151B5D">
            <w:pPr>
              <w:pStyle w:val="TableParagraph"/>
              <w:ind w:left="5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51B5D">
              <w:rPr>
                <w:rFonts w:ascii="DejaVu Sans Condensed" w:hAnsi="DejaVu Sans Condensed"/>
                <w:sz w:val="16"/>
                <w:lang w:val="pt-BR"/>
              </w:rPr>
              <w:t>Desinfetante</w:t>
            </w:r>
          </w:p>
          <w:p w:rsidR="000B3A37" w:rsidRPr="000B3A37" w:rsidRDefault="00151B5D" w:rsidP="00151B5D">
            <w:pPr>
              <w:pStyle w:val="TableParagraph"/>
              <w:spacing w:line="254" w:lineRule="auto"/>
              <w:ind w:right="1941"/>
              <w:rPr>
                <w:rFonts w:ascii="DejaVu Sans Condensed" w:hAnsi="DejaVu Sans Condensed"/>
                <w:sz w:val="16"/>
                <w:lang w:val="pt-BR"/>
              </w:rPr>
            </w:pPr>
            <w:r w:rsidRPr="00344EF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0B3A3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A37"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B3A3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C952E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Fezes frescas </w:t>
            </w:r>
          </w:p>
        </w:tc>
        <w:tc>
          <w:tcPr>
            <w:tcW w:w="4154" w:type="dxa"/>
            <w:gridSpan w:val="2"/>
          </w:tcPr>
          <w:p w:rsidR="00585742" w:rsidRPr="000B3A37" w:rsidRDefault="00585742" w:rsidP="00151B5D">
            <w:pPr>
              <w:pStyle w:val="TableParagraph"/>
              <w:spacing w:line="254" w:lineRule="auto"/>
              <w:ind w:left="64" w:right="1941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Material de cama</w:t>
            </w:r>
          </w:p>
          <w:p w:rsidR="00585742" w:rsidRPr="000B3A37" w:rsidRDefault="00585742" w:rsidP="00151B5D">
            <w:pPr>
              <w:pStyle w:val="TableParagraph"/>
              <w:spacing w:line="254" w:lineRule="auto"/>
              <w:ind w:left="64" w:right="1941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Matéria-prima</w:t>
            </w:r>
          </w:p>
          <w:p w:rsidR="00D31C71" w:rsidRPr="000B3A37" w:rsidRDefault="00585742" w:rsidP="00151B5D">
            <w:pPr>
              <w:pStyle w:val="TableParagraph"/>
              <w:tabs>
                <w:tab w:val="left" w:pos="1495"/>
              </w:tabs>
              <w:spacing w:line="254" w:lineRule="auto"/>
              <w:ind w:left="64" w:right="2164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Mecônio</w:t>
            </w:r>
          </w:p>
          <w:p w:rsidR="00800D2A" w:rsidRPr="000B3A37" w:rsidRDefault="00585742" w:rsidP="00151B5D">
            <w:pPr>
              <w:pStyle w:val="TableParagraph"/>
              <w:tabs>
                <w:tab w:val="left" w:pos="1495"/>
              </w:tabs>
              <w:spacing w:line="254" w:lineRule="auto"/>
              <w:ind w:left="64" w:right="21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eastAsia="DejaVu Sans Condensed" w:hAnsi="DejaVu Sans Condensed" w:cs="DejaVu Sans Condensed"/>
                <w:spacing w:val="-11"/>
                <w:sz w:val="16"/>
                <w:szCs w:val="16"/>
                <w:lang w:val="pt-BR"/>
              </w:rPr>
              <w:t xml:space="preserve"> Ó</w:t>
            </w:r>
            <w:r w:rsidR="000B3A37" w:rsidRPr="000B3A37">
              <w:rPr>
                <w:rFonts w:ascii="DejaVu Sans Condensed" w:eastAsia="DejaVu Sans Condensed" w:hAnsi="DejaVu Sans Condensed" w:cs="DejaVu Sans Condensed"/>
                <w:spacing w:val="-26"/>
                <w:position w:val="3"/>
                <w:sz w:val="16"/>
                <w:szCs w:val="16"/>
                <w:lang w:val="pt-BR"/>
              </w:rPr>
              <w:t xml:space="preserve"> </w:t>
            </w:r>
            <w:r w:rsidR="000B3A37" w:rsidRPr="000B3A3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rgãos</w:t>
            </w:r>
          </w:p>
          <w:p w:rsidR="00800D2A" w:rsidRPr="000B3A37" w:rsidRDefault="00585742" w:rsidP="00151B5D">
            <w:pPr>
              <w:pStyle w:val="TableParagraph"/>
              <w:spacing w:line="187" w:lineRule="exact"/>
              <w:ind w:lef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>
              <w:rPr>
                <w:rFonts w:ascii="DejaVu Sans Condensed"/>
                <w:sz w:val="16"/>
                <w:lang w:val="pt-BR"/>
              </w:rPr>
              <w:t xml:space="preserve"> </w:t>
            </w:r>
            <w:r w:rsidR="000B3A37" w:rsidRPr="000B3A37">
              <w:rPr>
                <w:rFonts w:ascii="DejaVu Sans Condensed"/>
                <w:sz w:val="16"/>
                <w:lang w:val="pt-BR"/>
              </w:rPr>
              <w:t>Ovos bicados</w:t>
            </w:r>
          </w:p>
          <w:p w:rsidR="00800D2A" w:rsidRDefault="00585742" w:rsidP="00151B5D">
            <w:pPr>
              <w:pStyle w:val="TableParagraph"/>
              <w:ind w:left="64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Placa(s) de Petri</w:t>
            </w:r>
          </w:p>
          <w:p w:rsidR="000B3A37" w:rsidRPr="000B3A37" w:rsidRDefault="000B3A37" w:rsidP="00D31C71">
            <w:pPr>
              <w:pStyle w:val="TableParagraph"/>
              <w:spacing w:before="11"/>
              <w:ind w:lef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4011" w:type="dxa"/>
          </w:tcPr>
          <w:p w:rsidR="00585742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Ração / ingrediente</w:t>
            </w:r>
          </w:p>
          <w:p w:rsidR="00D31C71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Soro sanguíneo</w:t>
            </w:r>
          </w:p>
          <w:p w:rsidR="00585742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Suabe de cloaca</w:t>
            </w:r>
          </w:p>
          <w:p w:rsidR="00585742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Suabe de arrasto</w:t>
            </w:r>
          </w:p>
          <w:p w:rsidR="00800D2A" w:rsidRPr="000B3A37" w:rsidRDefault="00585742" w:rsidP="00151B5D">
            <w:pPr>
              <w:pStyle w:val="TableParagraph"/>
              <w:ind w:left="4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Suabe de superfície/mãos/manipulador </w:t>
            </w:r>
          </w:p>
          <w:p w:rsidR="00585742" w:rsidRPr="000B3A37" w:rsidRDefault="00585742" w:rsidP="00151B5D">
            <w:pPr>
              <w:pStyle w:val="TableParagraph"/>
              <w:ind w:left="4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A37">
              <w:rPr>
                <w:rFonts w:ascii="DejaVu Sans Condensed" w:hAnsi="DejaVu Sans Condensed"/>
                <w:sz w:val="16"/>
                <w:lang w:val="pt-BR"/>
              </w:rPr>
              <w:t>Suabe de equipamentos</w:t>
            </w:r>
          </w:p>
          <w:p w:rsidR="00800D2A" w:rsidRPr="000B3A37" w:rsidRDefault="00585742" w:rsidP="00151B5D">
            <w:pPr>
              <w:pStyle w:val="TableParagraph"/>
              <w:ind w:left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32D" w:rsidRPr="000B3A37">
              <w:rPr>
                <w:rFonts w:ascii="DejaVu Sans Condensed" w:hAnsi="DejaVu Sans Condensed"/>
                <w:sz w:val="16"/>
                <w:lang w:val="pt-BR"/>
              </w:rPr>
              <w:t>Vacina</w:t>
            </w:r>
          </w:p>
        </w:tc>
      </w:tr>
      <w:tr w:rsidR="00B13AAE" w:rsidTr="00743B0D">
        <w:trPr>
          <w:trHeight w:val="18"/>
        </w:trPr>
        <w:tc>
          <w:tcPr>
            <w:tcW w:w="11353" w:type="dxa"/>
            <w:gridSpan w:val="4"/>
          </w:tcPr>
          <w:p w:rsidR="00B13AAE" w:rsidRPr="00585742" w:rsidRDefault="00B13AAE" w:rsidP="00A15EAE">
            <w:pPr>
              <w:pStyle w:val="TableParagraph"/>
              <w:ind w:left="43" w:right="1693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</w:r>
            <w:r w:rsidR="00A460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Outra </w:t>
            </w:r>
            <w:r w:rsidR="00715DF2">
              <w:rPr>
                <w:rFonts w:ascii="Times New Roman" w:hAnsi="Times New Roman" w:cs="Times New Roman"/>
                <w:sz w:val="16"/>
                <w:szCs w:val="16"/>
              </w:rPr>
              <w:t xml:space="preserve">amostra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(s):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Granja:</w:t>
            </w:r>
            <w:r w:rsidR="00585742" w:rsidRPr="00A113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Núcleo: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Galpão: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Espécie: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585742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</w:t>
            </w:r>
            <w:r w:rsidR="009A432D">
              <w:rPr>
                <w:rFonts w:ascii="DejaVu Sans Condensed" w:hAnsi="DejaVu Sans Condensed"/>
                <w:sz w:val="16"/>
              </w:rPr>
              <w:t>aça: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Sexo: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11353" w:type="dxa"/>
            <w:gridSpan w:val="4"/>
          </w:tcPr>
          <w:p w:rsidR="00D31C71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</w:t>
            </w:r>
            <w:r w:rsidR="00D31C71">
              <w:rPr>
                <w:rFonts w:ascii="DejaVu Sans Condensed" w:hAnsi="DejaVu Sans Condensed"/>
                <w:sz w:val="16"/>
              </w:rPr>
              <w:t>:</w:t>
            </w:r>
            <w:r w:rsidR="00D31C71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D31C7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800D2A" w:rsidTr="00743B0D">
        <w:trPr>
          <w:trHeight w:val="18"/>
        </w:trPr>
        <w:tc>
          <w:tcPr>
            <w:tcW w:w="11353" w:type="dxa"/>
            <w:gridSpan w:val="4"/>
            <w:shd w:val="clear" w:color="auto" w:fill="005DA2"/>
          </w:tcPr>
          <w:p w:rsidR="00800D2A" w:rsidRPr="00151B5D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8"/>
                <w:szCs w:val="18"/>
              </w:rPr>
            </w:pPr>
            <w:r w:rsidRPr="00151B5D">
              <w:rPr>
                <w:rFonts w:ascii="DejaVu Sans Condensed"/>
                <w:b/>
                <w:color w:val="FFFFFF"/>
                <w:sz w:val="18"/>
                <w:szCs w:val="18"/>
              </w:rPr>
              <w:t>AN</w:t>
            </w:r>
            <w:r w:rsidRPr="00151B5D">
              <w:rPr>
                <w:rFonts w:ascii="DejaVu Sans Condensed"/>
                <w:b/>
                <w:color w:val="FFFFFF"/>
                <w:sz w:val="18"/>
                <w:szCs w:val="18"/>
              </w:rPr>
              <w:t>Á</w:t>
            </w:r>
            <w:r w:rsidRPr="00151B5D">
              <w:rPr>
                <w:rFonts w:ascii="DejaVu Sans Condensed"/>
                <w:b/>
                <w:color w:val="FFFFFF"/>
                <w:sz w:val="18"/>
                <w:szCs w:val="18"/>
              </w:rPr>
              <w:t>LISES</w:t>
            </w:r>
          </w:p>
        </w:tc>
      </w:tr>
      <w:tr w:rsidR="00800D2A" w:rsidRPr="00F77573" w:rsidTr="00743B0D">
        <w:trPr>
          <w:trHeight w:val="18"/>
        </w:trPr>
        <w:tc>
          <w:tcPr>
            <w:tcW w:w="3186" w:type="dxa"/>
          </w:tcPr>
          <w:p w:rsidR="00800D2A" w:rsidRPr="00F85970" w:rsidRDefault="009A432D" w:rsidP="009F73A7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MICROBIOLÓGICAS</w:t>
            </w:r>
          </w:p>
          <w:p w:rsidR="00800D2A" w:rsidRPr="00F85970" w:rsidRDefault="00585742" w:rsidP="009F73A7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Antibiograma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Aspergillus fumigatus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bactérias lácticas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Bacillus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35C4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spp.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bolores e leveduras 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 perfringens</w:t>
            </w:r>
          </w:p>
          <w:p w:rsidR="0062648E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Sul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to redutor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coliformes totais e</w:t>
            </w:r>
          </w:p>
          <w:p w:rsidR="00585742" w:rsidRDefault="00735C4D" w:rsidP="00F9630B">
            <w:pPr>
              <w:pStyle w:val="TableParagraph"/>
              <w:spacing w:line="184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t>Termotolerantes</w:t>
            </w:r>
          </w:p>
          <w:p w:rsidR="006D7A19" w:rsidRPr="006D7A19" w:rsidRDefault="006D7A19" w:rsidP="006D7A19">
            <w:pPr>
              <w:pStyle w:val="TableParagraph"/>
              <w:spacing w:line="184" w:lineRule="exact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99320C">
              <w:rPr>
                <w:rFonts w:ascii="Arial" w:hAnsi="Arial" w:cs="Arial"/>
                <w:i/>
                <w:color w:val="000000"/>
                <w:sz w:val="16"/>
                <w:szCs w:val="16"/>
              </w:rPr>
              <w:t>E.coli</w:t>
            </w:r>
            <w:proofErr w:type="gramEnd"/>
          </w:p>
          <w:p w:rsidR="00800D2A" w:rsidRPr="00F85970" w:rsidRDefault="00585742" w:rsidP="009F73A7">
            <w:pPr>
              <w:pStyle w:val="TableParagraph"/>
              <w:spacing w:line="184" w:lineRule="exact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 totais</w:t>
            </w:r>
          </w:p>
          <w:p w:rsidR="0062648E" w:rsidRPr="00F85970" w:rsidRDefault="00585742" w:rsidP="009F73A7">
            <w:pPr>
              <w:pStyle w:val="TableParagraph"/>
              <w:spacing w:line="254" w:lineRule="auto"/>
              <w:ind w:right="43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</w:t>
            </w:r>
            <w:r w:rsidR="0062648E" w:rsidRPr="00F85970">
              <w:rPr>
                <w:rFonts w:ascii="Arial" w:hAnsi="Arial" w:cs="Arial"/>
                <w:sz w:val="16"/>
                <w:lang w:val="pt-BR"/>
              </w:rPr>
              <w:t xml:space="preserve"> te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rmotolerantes </w:t>
            </w:r>
          </w:p>
          <w:p w:rsidR="00800D2A" w:rsidRPr="00F85970" w:rsidRDefault="00585742" w:rsidP="009F73A7">
            <w:pPr>
              <w:pStyle w:val="TableParagraph"/>
              <w:spacing w:line="254" w:lineRule="auto"/>
              <w:ind w:right="432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</w:p>
          <w:p w:rsidR="00585742" w:rsidRPr="00F85970" w:rsidRDefault="00585742" w:rsidP="009F73A7">
            <w:pPr>
              <w:pStyle w:val="TableParagraph"/>
              <w:spacing w:line="254" w:lineRule="auto"/>
              <w:ind w:right="504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D4402E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Enterobacteriaceae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microrganismos a</w:t>
            </w:r>
            <w:r w:rsidR="00A8300D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30ºC</w:t>
            </w:r>
          </w:p>
          <w:p w:rsidR="008E3A33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spp</w:t>
            </w:r>
            <w:r w:rsidR="00D4402E">
              <w:rPr>
                <w:rFonts w:ascii="Arial" w:hAnsi="Arial" w:cs="Arial"/>
                <w:sz w:val="16"/>
                <w:lang w:val="pt-BR"/>
              </w:rPr>
              <w:t>.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8E3A33" w:rsidRPr="00F85970">
              <w:rPr>
                <w:rFonts w:ascii="Arial" w:hAnsi="Arial" w:cs="Arial"/>
                <w:sz w:val="16"/>
                <w:lang w:val="pt-BR"/>
              </w:rPr>
              <w:t>(NMP)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Detecção de ácaros</w:t>
            </w:r>
          </w:p>
          <w:p w:rsidR="008C4DBC" w:rsidRPr="00F85970" w:rsidRDefault="008C4DBC" w:rsidP="00A8300D">
            <w:pPr>
              <w:pStyle w:val="TableParagraph"/>
              <w:tabs>
                <w:tab w:val="left" w:pos="3004"/>
              </w:tabs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Detecção/Pesquisa de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        </w:t>
            </w:r>
          </w:p>
          <w:p w:rsidR="00800D2A" w:rsidRDefault="00585742" w:rsidP="00A8300D">
            <w:pPr>
              <w:pStyle w:val="TableParagraph"/>
              <w:tabs>
                <w:tab w:val="left" w:pos="3004"/>
              </w:tabs>
              <w:spacing w:line="254" w:lineRule="auto"/>
              <w:ind w:right="-6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Detecção e Isolamento de </w:t>
            </w:r>
            <w:r w:rsidR="009A432D" w:rsidRPr="00D4402E">
              <w:rPr>
                <w:rFonts w:ascii="Arial" w:hAnsi="Arial" w:cs="Arial"/>
                <w:i/>
                <w:sz w:val="16"/>
                <w:lang w:val="pt-BR"/>
              </w:rPr>
              <w:t>Clostridium</w:t>
            </w:r>
            <w:r w:rsidR="0062648E" w:rsidRPr="00D4402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8326E0" w:rsidRPr="00D4402E">
              <w:rPr>
                <w:rFonts w:ascii="Arial" w:hAnsi="Arial" w:cs="Arial"/>
                <w:i/>
                <w:sz w:val="16"/>
                <w:lang w:val="pt-BR"/>
              </w:rPr>
              <w:t>Perfringens</w:t>
            </w:r>
          </w:p>
          <w:p w:rsidR="008D6C9D" w:rsidRPr="00D4402E" w:rsidRDefault="008D6C9D" w:rsidP="00A8300D">
            <w:pPr>
              <w:pStyle w:val="TableParagraph"/>
              <w:tabs>
                <w:tab w:val="left" w:pos="3004"/>
              </w:tabs>
              <w:spacing w:line="254" w:lineRule="auto"/>
              <w:ind w:right="-6"/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Isolamento / Identi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cação microbiológica</w:t>
            </w:r>
          </w:p>
          <w:p w:rsidR="00800D2A" w:rsidRDefault="00585742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Micológico de pulmão</w:t>
            </w:r>
          </w:p>
          <w:p w:rsidR="00F2711C" w:rsidRPr="00966D49" w:rsidRDefault="00F2711C" w:rsidP="00F2711C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966D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D4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D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D49">
              <w:rPr>
                <w:rFonts w:ascii="Arial" w:hAnsi="Arial" w:cs="Arial"/>
                <w:sz w:val="16"/>
                <w:lang w:val="pt-BR"/>
              </w:rPr>
              <w:t xml:space="preserve">Micológico de </w:t>
            </w:r>
            <w:r w:rsidR="008C3CBA" w:rsidRPr="00966D49">
              <w:rPr>
                <w:rFonts w:ascii="Arial" w:hAnsi="Arial" w:cs="Arial"/>
                <w:sz w:val="16"/>
                <w:lang w:val="pt-BR"/>
              </w:rPr>
              <w:t>cérebro</w:t>
            </w:r>
          </w:p>
          <w:p w:rsidR="00800D2A" w:rsidRPr="00F85970" w:rsidRDefault="00585742" w:rsidP="00A8300D">
            <w:pPr>
              <w:pStyle w:val="TableParagraph"/>
              <w:spacing w:line="252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 Determinação da concentração inibitória mínima de antimicrobianos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ind w:right="-14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Plaqueamento ambiental</w:t>
            </w:r>
          </w:p>
          <w:p w:rsidR="00B577E2" w:rsidRPr="00F85970" w:rsidRDefault="00B577E2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completa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B577E2" w:rsidRPr="00F85970" w:rsidRDefault="00B577E2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PNSA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49029D" w:rsidRPr="00F85970" w:rsidRDefault="0049029D" w:rsidP="0049029D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IN60</w:t>
            </w:r>
          </w:p>
          <w:p w:rsidR="00B577E2" w:rsidRPr="00F85970" w:rsidRDefault="00B577E2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eﬁcácia de desinfetantes</w:t>
            </w:r>
          </w:p>
          <w:p w:rsidR="00E21E28" w:rsidRPr="00F85970" w:rsidRDefault="00E21E28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Teste de esterilidade simples</w:t>
            </w:r>
          </w:p>
          <w:p w:rsidR="00E21E28" w:rsidRPr="00F85970" w:rsidRDefault="00E21E28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esterilidade completo</w:t>
            </w:r>
          </w:p>
          <w:p w:rsidR="007A480E" w:rsidRPr="00F85970" w:rsidRDefault="007A480E" w:rsidP="009F73A7">
            <w:pPr>
              <w:pStyle w:val="TableParagraph"/>
              <w:spacing w:line="206" w:lineRule="exact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PARASITOLÓGICAS</w:t>
            </w:r>
          </w:p>
          <w:p w:rsidR="00E21E28" w:rsidRDefault="007A480E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OPG/OOPG-contagem de ovos/oocisto</w:t>
            </w:r>
          </w:p>
          <w:p w:rsidR="00A8300D" w:rsidRDefault="00A8300D" w:rsidP="00A8300D">
            <w:pPr>
              <w:pStyle w:val="TableParagraph"/>
              <w:spacing w:line="207" w:lineRule="exact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SOROLÓGICAS</w:t>
            </w:r>
          </w:p>
          <w:p w:rsidR="008D6C9D" w:rsidRP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SAL - Tifo/Pulorose (SG/SP)</w:t>
            </w:r>
          </w:p>
          <w:p w:rsidR="00A8300D" w:rsidRPr="00F85970" w:rsidRDefault="00A8300D" w:rsidP="00A8300D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(MG) </w:t>
            </w:r>
          </w:p>
          <w:p w:rsidR="00A8300D" w:rsidRPr="00F85970" w:rsidRDefault="00A8300D" w:rsidP="00A8300D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synoviae (MS)</w:t>
            </w:r>
          </w:p>
          <w:p w:rsidR="00A8300D" w:rsidRPr="00F85970" w:rsidRDefault="00A8300D" w:rsidP="00A8300D">
            <w:pPr>
              <w:pStyle w:val="TableParagraph"/>
              <w:spacing w:line="254" w:lineRule="auto"/>
              <w:ind w:right="99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SAR - Tifo/Pulorose (SG/SP)</w:t>
            </w:r>
          </w:p>
          <w:p w:rsidR="006D7A19" w:rsidRPr="00F85970" w:rsidRDefault="006D7A19" w:rsidP="006D7A19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ELISA KIT </w:t>
            </w:r>
            <w:r w:rsidR="00D4402E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ID</w:t>
            </w:r>
            <w:r>
              <w:rPr>
                <w:rFonts w:ascii="Arial" w:hAnsi="Arial" w:cs="Arial"/>
                <w:b/>
                <w:sz w:val="18"/>
                <w:lang w:val="pt-BR"/>
              </w:rPr>
              <w:t>vet</w:t>
            </w:r>
          </w:p>
          <w:p w:rsidR="006D7A19" w:rsidRPr="00F85970" w:rsidRDefault="006D7A19" w:rsidP="006D7A19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Br</w:t>
            </w:r>
            <w:r w:rsidR="00735C4D">
              <w:rPr>
                <w:rFonts w:ascii="Arial" w:hAnsi="Arial" w:cs="Arial"/>
                <w:color w:val="000000"/>
                <w:sz w:val="16"/>
                <w:szCs w:val="16"/>
              </w:rPr>
              <w:t>onquite i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nfecciosa (IBV)</w:t>
            </w:r>
          </w:p>
          <w:p w:rsidR="006D7A19" w:rsidRPr="00F85970" w:rsidRDefault="006D7A19" w:rsidP="006D7A19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Gumboro (IBD)</w:t>
            </w:r>
          </w:p>
          <w:p w:rsidR="006D7A19" w:rsidRDefault="006D7A19" w:rsidP="006D7A19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Newcastle (DNC)</w:t>
            </w:r>
          </w:p>
          <w:p w:rsidR="008D6C9D" w:rsidRDefault="008D6C9D" w:rsidP="006D7A19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3D508F" w:rsidRPr="008D6C9D" w:rsidRDefault="006D7A19" w:rsidP="00AF49D4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 w:rsidR="00AF49D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54" w:type="dxa"/>
            <w:gridSpan w:val="2"/>
          </w:tcPr>
          <w:p w:rsidR="00800D2A" w:rsidRPr="00F85970" w:rsidRDefault="009A432D" w:rsidP="009F73A7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KIT - IDEXX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Anemia infecciosa (CAV)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80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Br</w:t>
            </w:r>
            <w:r w:rsidR="006A3132" w:rsidRPr="00F85970">
              <w:rPr>
                <w:rFonts w:ascii="Arial" w:hAnsi="Arial" w:cs="Arial"/>
                <w:sz w:val="16"/>
                <w:lang w:val="pt-BR"/>
              </w:rPr>
              <w:t>onquite infecciosa (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IBV)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Gumboro (IBD) 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Newcastle (DNC) </w:t>
            </w:r>
          </w:p>
          <w:p w:rsidR="00800D2A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Encefalomielite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 xml:space="preserve"> (AE)</w:t>
            </w:r>
          </w:p>
          <w:p w:rsidR="00800D2A" w:rsidRPr="00F85970" w:rsidRDefault="00DF2283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gallisepticum (MG)</w:t>
            </w:r>
          </w:p>
          <w:p w:rsidR="00800D2A" w:rsidRDefault="00585925" w:rsidP="00344EFE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 w:rsidRPr="009735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A04718" w:rsidRPr="00F85970" w:rsidRDefault="00A04718" w:rsidP="00344EFE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6D5EAB"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Mycoplasma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synoviae (MG e MS)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meleagridis (MM) </w:t>
            </w:r>
          </w:p>
          <w:p w:rsidR="00800D2A" w:rsidRPr="00F85970" w:rsidRDefault="00DF2283" w:rsidP="009F73A7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Pneumovírus (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>APV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C67174" w:rsidRPr="00F85970" w:rsidRDefault="00C67174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Reovírus (REO)</w:t>
            </w:r>
          </w:p>
          <w:p w:rsidR="008C4DBC" w:rsidRPr="00F85970" w:rsidRDefault="00517173" w:rsidP="009F73A7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="000579BE" w:rsidRPr="00F85970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BioChek</w:t>
            </w:r>
          </w:p>
          <w:p w:rsidR="000579BE" w:rsidRPr="00F85970" w:rsidRDefault="000579BE" w:rsidP="009F73A7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Adenovírus Aviário Grupo 1 (FAdV)</w:t>
            </w:r>
          </w:p>
          <w:p w:rsidR="000579BE" w:rsidRPr="00F85970" w:rsidRDefault="000579BE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 (CAV)</w:t>
            </w:r>
          </w:p>
          <w:p w:rsidR="00585925" w:rsidRPr="00F85970" w:rsidRDefault="00585925" w:rsidP="009F73A7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 (MG)</w:t>
            </w:r>
          </w:p>
          <w:p w:rsidR="00585925" w:rsidRPr="00F85970" w:rsidRDefault="00585925" w:rsidP="009F73A7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585925" w:rsidRPr="00F85970" w:rsidRDefault="00585925" w:rsidP="009F73A7">
            <w:pPr>
              <w:pStyle w:val="TableParagraph"/>
              <w:spacing w:line="252" w:lineRule="auto"/>
              <w:ind w:right="99"/>
              <w:jc w:val="bot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4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e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(MG e MS)</w:t>
            </w:r>
          </w:p>
          <w:p w:rsidR="00517173" w:rsidRDefault="00517173" w:rsidP="00F94CF3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Pneumovírus (APV)</w:t>
            </w:r>
          </w:p>
          <w:p w:rsidR="008D6C9D" w:rsidRPr="008D6C9D" w:rsidRDefault="008D6C9D" w:rsidP="008D6C9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713">
              <w:rPr>
                <w:rFonts w:ascii="Arial" w:hAnsi="Arial" w:cs="Arial"/>
                <w:i/>
                <w:sz w:val="16"/>
                <w:szCs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grupo D</w:t>
            </w:r>
          </w:p>
          <w:p w:rsidR="00517173" w:rsidRPr="00F85970" w:rsidRDefault="00517173" w:rsidP="009F73A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>Síndrome da Queda de Postura (EDS)</w:t>
            </w:r>
          </w:p>
          <w:p w:rsidR="007A480E" w:rsidRDefault="00344EFE" w:rsidP="009F73A7">
            <w:pPr>
              <w:pStyle w:val="TableParagraph"/>
              <w:ind w:left="40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HISTOPATOLOGIA</w:t>
            </w:r>
          </w:p>
          <w:p w:rsidR="008D6C9D" w:rsidRP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Absorção 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Coleta de material</w:t>
            </w:r>
          </w:p>
          <w:p w:rsidR="006D7A19" w:rsidRDefault="006D7A19" w:rsidP="00344EFE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3E9" w:rsidRPr="00E523E9">
              <w:rPr>
                <w:rFonts w:ascii="Arial" w:hAnsi="Arial" w:cs="Arial"/>
                <w:color w:val="000000"/>
                <w:sz w:val="16"/>
                <w:szCs w:val="16"/>
              </w:rPr>
              <w:t>Escore de lesão de traquéia ou Bursa</w:t>
            </w:r>
            <w:r w:rsidR="00D4402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Fabricius</w:t>
            </w:r>
          </w:p>
          <w:p w:rsidR="008D6C9D" w:rsidRDefault="008D6C9D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Exame Histopatológico</w:t>
            </w:r>
          </w:p>
          <w:p w:rsidR="008D6C9D" w:rsidRPr="00F85970" w:rsidRDefault="008D6C9D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Morfologia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Morfometria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7A480E" w:rsidRDefault="00344EFE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Preparo de lâminas histológicas</w:t>
            </w:r>
          </w:p>
          <w:p w:rsidR="00A8300D" w:rsidRPr="00F85970" w:rsidRDefault="00A8300D" w:rsidP="00A8300D">
            <w:pPr>
              <w:pStyle w:val="TableParagraph"/>
              <w:spacing w:line="247" w:lineRule="auto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REAÇÃO EM CADEIA DA POLIMERASE </w:t>
            </w:r>
            <w:r w:rsidR="00B44F86">
              <w:rPr>
                <w:rFonts w:ascii="Arial" w:hAnsi="Arial" w:cs="Arial"/>
                <w:b/>
                <w:sz w:val="18"/>
                <w:lang w:val="pt-BR"/>
              </w:rPr>
              <w:t>(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>PCR)</w:t>
            </w:r>
          </w:p>
          <w:p w:rsidR="00A8300D" w:rsidRDefault="00A8300D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Adenovírus Aviário Grupo 1(FAdV) </w:t>
            </w:r>
          </w:p>
          <w:p w:rsidR="00C329E2" w:rsidRDefault="00C329E2" w:rsidP="00C329E2">
            <w:pPr>
              <w:pStyle w:val="TableParagraph"/>
              <w:spacing w:line="207" w:lineRule="exact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</w:p>
          <w:p w:rsidR="00042A00" w:rsidRPr="00042A00" w:rsidRDefault="00042A00" w:rsidP="00C329E2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Pr="00042A00"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9F9F9"/>
              </w:rPr>
              <w:t>Campylobacter</w:t>
            </w:r>
            <w:r w:rsidRPr="00042A00">
              <w:rPr>
                <w:rFonts w:ascii="Arial" w:hAnsi="Arial" w:cs="Arial"/>
                <w:color w:val="333333"/>
                <w:sz w:val="16"/>
                <w:szCs w:val="16"/>
                <w:shd w:val="clear" w:color="auto" w:fill="F9F9F9"/>
              </w:rPr>
              <w:t xml:space="preserve"> spp.</w:t>
            </w:r>
          </w:p>
          <w:p w:rsidR="00042A00" w:rsidRPr="00042A00" w:rsidRDefault="00042A00" w:rsidP="00C329E2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Pr="00042A0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2F2F2"/>
              </w:rPr>
              <w:t>Campylobacter jejuni</w:t>
            </w:r>
          </w:p>
          <w:p w:rsidR="001B4367" w:rsidRDefault="001B4367" w:rsidP="001B4367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Detecção quantitativa do Vírus da Bronquite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nfecciosa cepa BR-I </w:t>
            </w:r>
          </w:p>
          <w:p w:rsidR="001B4367" w:rsidRDefault="001B4367" w:rsidP="001B4367">
            <w:pPr>
              <w:pStyle w:val="TableParagraph"/>
              <w:spacing w:line="254" w:lineRule="auto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Detecção quan</w:t>
            </w:r>
            <w:r w:rsidR="00426713">
              <w:rPr>
                <w:rFonts w:ascii="Arial" w:hAnsi="Arial" w:cs="Arial"/>
                <w:bCs/>
                <w:sz w:val="16"/>
                <w:lang w:val="pt-BR"/>
              </w:rPr>
              <w:t>titativa do Vírus da Bronquite i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nfecciosa cepa Massachusetts</w:t>
            </w:r>
          </w:p>
          <w:p w:rsidR="003B53C2" w:rsidRPr="00F85970" w:rsidRDefault="003B53C2" w:rsidP="001B4367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3B53C2">
              <w:rPr>
                <w:rFonts w:ascii="Arial" w:hAnsi="Arial" w:cs="Arial"/>
                <w:bCs/>
                <w:sz w:val="16"/>
                <w:lang w:val="pt-BR"/>
              </w:rPr>
              <w:t>Detecção quantitativa do Vírus da Bronquite Infecciosa cepa GI-23</w:t>
            </w:r>
          </w:p>
          <w:p w:rsidR="00A8300D" w:rsidRDefault="00A8300D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 de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Clostridium perfringens</w:t>
            </w:r>
          </w:p>
          <w:p w:rsidR="00BB50DB" w:rsidRDefault="00C965C2" w:rsidP="002901EC">
            <w:pPr>
              <w:pStyle w:val="TableParagraph"/>
              <w:spacing w:line="252" w:lineRule="auto"/>
              <w:ind w:right="-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Detecção e tipificação de Pneumovírus (Tipo A e B)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 xml:space="preserve">Escherichia coli </w:t>
            </w:r>
            <w:r w:rsidRPr="00F85970">
              <w:rPr>
                <w:rFonts w:ascii="Arial" w:hAnsi="Arial" w:cs="Arial"/>
                <w:sz w:val="16"/>
                <w:lang w:val="pt-BR"/>
              </w:rPr>
              <w:t>patogênica para Aves (APEC)</w:t>
            </w:r>
          </w:p>
          <w:p w:rsidR="008D6C9D" w:rsidRDefault="008D6C9D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</w:p>
          <w:p w:rsidR="00FD58A6" w:rsidRPr="00FD58A6" w:rsidRDefault="00042A00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sz w:val="16"/>
              </w:rPr>
              <w:t>Listeria</w:t>
            </w:r>
            <w:r w:rsidRPr="00042A00">
              <w:rPr>
                <w:rFonts w:ascii="Arial" w:hAnsi="Arial" w:cs="Arial"/>
                <w:sz w:val="16"/>
              </w:rPr>
              <w:t xml:space="preserve"> spp.</w:t>
            </w:r>
          </w:p>
          <w:p w:rsidR="008D6C9D" w:rsidRPr="00FD58A6" w:rsidRDefault="008D6C9D" w:rsidP="008D6C9D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3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E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23E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E523E9">
              <w:rPr>
                <w:rFonts w:ascii="Arial" w:hAnsi="Arial" w:cs="Arial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4011" w:type="dxa"/>
          </w:tcPr>
          <w:p w:rsidR="00042A00" w:rsidRDefault="00042A00" w:rsidP="00475F4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 MG</w:t>
            </w:r>
          </w:p>
          <w:p w:rsidR="00475F47" w:rsidRDefault="00475F47" w:rsidP="00475F4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synoviae MS </w:t>
            </w:r>
          </w:p>
          <w:p w:rsidR="00475F47" w:rsidRDefault="00475F47" w:rsidP="00475F47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(ORT)</w:t>
            </w:r>
          </w:p>
          <w:p w:rsidR="00475F47" w:rsidRPr="00733C80" w:rsidRDefault="00475F47" w:rsidP="00475F47">
            <w:pPr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Pasteurella</w:t>
            </w:r>
            <w:r w:rsidRPr="00733C80">
              <w:rPr>
                <w:rFonts w:ascii="Arial" w:hAnsi="Arial" w:cs="Arial"/>
                <w:i/>
                <w:spacing w:val="16"/>
                <w:sz w:val="16"/>
                <w:lang w:val="pt-BR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multocida</w:t>
            </w:r>
          </w:p>
          <w:p w:rsidR="00800D2A" w:rsidRDefault="003C2E12" w:rsidP="009F73A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2484" w:rsidRPr="00F85970">
              <w:rPr>
                <w:rFonts w:ascii="Arial" w:hAnsi="Arial" w:cs="Arial"/>
                <w:sz w:val="16"/>
                <w:lang w:val="pt-BR"/>
              </w:rPr>
              <w:t>Reovírus</w:t>
            </w:r>
            <w:r w:rsidR="00F91BB7" w:rsidRPr="00F85970">
              <w:rPr>
                <w:rFonts w:ascii="Arial" w:hAnsi="Arial" w:cs="Arial"/>
                <w:sz w:val="16"/>
                <w:lang w:val="pt-BR"/>
              </w:rPr>
              <w:t xml:space="preserve"> (REO)</w:t>
            </w:r>
          </w:p>
          <w:p w:rsid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spp.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07D1D">
              <w:rPr>
                <w:rFonts w:ascii="Arial" w:hAnsi="Arial" w:cs="Arial"/>
                <w:bCs/>
                <w:sz w:val="16"/>
                <w:lang w:val="pt-BR"/>
              </w:rPr>
              <w:t xml:space="preserve">Tipificação do Adenovírus Aviário (FAdV) por </w:t>
            </w:r>
            <w:r>
              <w:rPr>
                <w:rFonts w:ascii="Arial" w:hAnsi="Arial" w:cs="Arial"/>
                <w:bCs/>
                <w:sz w:val="16"/>
                <w:lang w:val="pt-BR"/>
              </w:rPr>
              <w:t>S</w:t>
            </w:r>
            <w:r w:rsidRPr="00426713">
              <w:rPr>
                <w:rFonts w:ascii="Arial" w:hAnsi="Arial" w:cs="Arial"/>
                <w:bCs/>
                <w:sz w:val="16"/>
                <w:lang w:val="pt-BR"/>
              </w:rPr>
              <w:t>equen</w:t>
            </w:r>
            <w:r w:rsidRPr="00426713">
              <w:rPr>
                <w:rFonts w:ascii="Arial" w:hAnsi="Arial" w:cs="Arial"/>
                <w:sz w:val="16"/>
                <w:lang w:val="pt-BR"/>
              </w:rPr>
              <w:t>ciamento</w:t>
            </w:r>
          </w:p>
          <w:p w:rsid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</w:rPr>
            </w:r>
            <w:r w:rsidR="00A4601B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5E0D76">
              <w:rPr>
                <w:rFonts w:ascii="Arial" w:hAnsi="Arial" w:cs="Arial"/>
                <w:sz w:val="16"/>
                <w:lang w:val="pt-BR"/>
              </w:rPr>
              <w:t>Tipificação de Reovírus por Sequenciamento</w:t>
            </w:r>
          </w:p>
          <w:p w:rsidR="008D6C9D" w:rsidRDefault="008D6C9D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Tipificação do </w:t>
            </w:r>
            <w:r>
              <w:rPr>
                <w:rFonts w:ascii="Arial" w:hAnsi="Arial" w:cs="Arial"/>
                <w:sz w:val="16"/>
                <w:lang w:val="pt-BR"/>
              </w:rPr>
              <w:t>v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>nfecciosa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 (cepa BR-I/BR-II, Massachusetts e Variant 2)</w:t>
            </w:r>
          </w:p>
          <w:p w:rsidR="008D6C9D" w:rsidRDefault="008D6C9D" w:rsidP="008D6C9D">
            <w:pPr>
              <w:pStyle w:val="TableParagraph"/>
              <w:spacing w:line="254" w:lineRule="auto"/>
              <w:ind w:right="-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(IBV) por Sequenciamento</w:t>
            </w:r>
          </w:p>
          <w:p w:rsidR="008D6C9D" w:rsidRPr="00F85970" w:rsidRDefault="008D6C9D" w:rsidP="008D6C9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Tipificação do Vírus da Doença e Gumboro (IBDV) por Sequenciamento</w:t>
            </w:r>
          </w:p>
          <w:p w:rsidR="00F85970" w:rsidRDefault="00D5517B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9C5C03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5A2484" w:rsidRPr="00F85970">
              <w:rPr>
                <w:rFonts w:ascii="Arial" w:hAnsi="Arial" w:cs="Arial"/>
                <w:sz w:val="16"/>
                <w:lang w:val="pt-BR"/>
              </w:rPr>
              <w:t>Tipificação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molecular de </w:t>
            </w:r>
            <w:r w:rsidRPr="00724359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8326E0" w:rsidRPr="004E4F4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Typhimurium</w:t>
            </w:r>
          </w:p>
          <w:p w:rsidR="008D6C9D" w:rsidRDefault="008D6C9D" w:rsidP="008D6C9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</w:t>
            </w:r>
          </w:p>
          <w:p w:rsidR="008D6C9D" w:rsidRDefault="008D6C9D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A15EAE">
              <w:rPr>
                <w:rFonts w:ascii="Arial" w:hAnsi="Arial" w:cs="Arial"/>
                <w:sz w:val="16"/>
                <w:lang w:val="pt-BR"/>
              </w:rPr>
              <w:t>nfecciosa cepa Variant 2 (GI-23)</w:t>
            </w:r>
          </w:p>
          <w:p w:rsidR="008D6C9D" w:rsidRDefault="008D6C9D" w:rsidP="008D6C9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Vírus da Doença de Gumboro</w:t>
            </w:r>
          </w:p>
          <w:p w:rsidR="008D6C9D" w:rsidRPr="008D6C9D" w:rsidRDefault="008D6C9D" w:rsidP="008D6C9D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77573">
              <w:rPr>
                <w:rFonts w:ascii="Arial" w:hAnsi="Arial" w:cs="Arial"/>
                <w:bCs/>
                <w:sz w:val="16"/>
                <w:lang w:val="pt-BR"/>
              </w:rPr>
              <w:t>Vírus da Laringotraqueíte Infecciosa</w:t>
            </w:r>
          </w:p>
          <w:p w:rsid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para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gallisepticum (MG) e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</w:t>
            </w:r>
          </w:p>
          <w:p w:rsidR="004010AE" w:rsidRPr="00F85970" w:rsidRDefault="00D5517B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</w:rPr>
            </w:r>
            <w:r w:rsidR="00A4601B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="009C5C03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PACOTE</w:t>
            </w:r>
            <w:r w:rsidR="004010AE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proofErr w:type="spellStart"/>
            <w:r w:rsidR="00D2012D" w:rsidRPr="00D2012D">
              <w:rPr>
                <w:rFonts w:ascii="Arial" w:hAnsi="Arial" w:cs="Arial"/>
                <w:sz w:val="16"/>
              </w:rPr>
              <w:t>Tipificação</w:t>
            </w:r>
            <w:proofErr w:type="spellEnd"/>
            <w:r w:rsidR="00D2012D" w:rsidRPr="00D2012D">
              <w:rPr>
                <w:rFonts w:ascii="Arial" w:hAnsi="Arial" w:cs="Arial"/>
                <w:sz w:val="16"/>
              </w:rPr>
              <w:t xml:space="preserve"> molecular de </w:t>
            </w:r>
            <w:r w:rsidR="00B70C3F" w:rsidRPr="00B70C3F">
              <w:rPr>
                <w:rFonts w:ascii="Arial" w:hAnsi="Arial" w:cs="Arial"/>
                <w:sz w:val="16"/>
              </w:rPr>
              <w:t xml:space="preserve">Salmonella Enteritidis, S. Typhimurium, S. Heidelberg, S. </w:t>
            </w:r>
            <w:proofErr w:type="spellStart"/>
            <w:r w:rsidR="00B70C3F" w:rsidRPr="00B70C3F">
              <w:rPr>
                <w:rFonts w:ascii="Arial" w:hAnsi="Arial" w:cs="Arial"/>
                <w:sz w:val="16"/>
              </w:rPr>
              <w:t>Mbandaka</w:t>
            </w:r>
            <w:proofErr w:type="spellEnd"/>
            <w:r w:rsidR="00B70C3F" w:rsidRPr="00B70C3F">
              <w:rPr>
                <w:rFonts w:ascii="Arial" w:hAnsi="Arial" w:cs="Arial"/>
                <w:sz w:val="16"/>
              </w:rPr>
              <w:t xml:space="preserve">, S. Minnesota, S. </w:t>
            </w:r>
            <w:proofErr w:type="spellStart"/>
            <w:r w:rsidR="00B70C3F" w:rsidRPr="00B70C3F">
              <w:rPr>
                <w:rFonts w:ascii="Arial" w:hAnsi="Arial" w:cs="Arial"/>
                <w:sz w:val="16"/>
              </w:rPr>
              <w:t>Gallinarum</w:t>
            </w:r>
            <w:proofErr w:type="spellEnd"/>
            <w:r w:rsidR="00B70C3F" w:rsidRPr="00B70C3F">
              <w:rPr>
                <w:rFonts w:ascii="Arial" w:hAnsi="Arial" w:cs="Arial"/>
                <w:sz w:val="16"/>
              </w:rPr>
              <w:t xml:space="preserve">, S. Pullorum e S. </w:t>
            </w:r>
            <w:proofErr w:type="spellStart"/>
            <w:r w:rsidR="00B70C3F" w:rsidRPr="00B70C3F">
              <w:rPr>
                <w:rFonts w:ascii="Arial" w:hAnsi="Arial" w:cs="Arial"/>
                <w:sz w:val="16"/>
              </w:rPr>
              <w:t>Senftenberg</w:t>
            </w:r>
            <w:proofErr w:type="spellEnd"/>
          </w:p>
          <w:p w:rsidR="00616663" w:rsidRPr="00F85970" w:rsidRDefault="00616663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</w:rPr>
            </w:r>
            <w:r w:rsidR="00A4601B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="009C5C03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PA</w:t>
            </w:r>
            <w:r w:rsidR="00D2012D">
              <w:rPr>
                <w:rFonts w:ascii="Arial" w:hAnsi="Arial" w:cs="Arial"/>
                <w:b/>
                <w:sz w:val="16"/>
                <w:lang w:val="pt-BR"/>
              </w:rPr>
              <w:t>INEL</w:t>
            </w:r>
            <w:r w:rsidR="009C5C03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70131B" w:rsidRPr="00F85970">
              <w:rPr>
                <w:rFonts w:ascii="Arial" w:hAnsi="Arial" w:cs="Arial"/>
                <w:sz w:val="16"/>
                <w:lang w:val="pt-BR"/>
              </w:rPr>
              <w:t>Tipificação</w:t>
            </w:r>
            <w:r w:rsidR="00A16B76" w:rsidRPr="00F85970">
              <w:rPr>
                <w:rFonts w:ascii="Arial" w:hAnsi="Arial" w:cs="Arial"/>
                <w:sz w:val="16"/>
                <w:lang w:val="pt-BR"/>
              </w:rPr>
              <w:t xml:space="preserve"> molecular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 </w:t>
            </w:r>
            <w:r w:rsidR="00724359" w:rsidRPr="00F85970">
              <w:rPr>
                <w:rFonts w:ascii="Arial" w:hAnsi="Arial" w:cs="Arial"/>
                <w:i/>
                <w:sz w:val="16"/>
                <w:lang w:val="pt-BR"/>
              </w:rPr>
              <w:t xml:space="preserve">Salmonella </w:t>
            </w:r>
            <w:r w:rsidR="00724359" w:rsidRPr="00F85970">
              <w:rPr>
                <w:rFonts w:ascii="Arial" w:hAnsi="Arial" w:cs="Arial"/>
                <w:sz w:val="16"/>
                <w:lang w:val="pt-BR"/>
              </w:rPr>
              <w:t>Gallinarum</w:t>
            </w:r>
            <w:r w:rsidR="008326E0" w:rsidRPr="00F85970">
              <w:rPr>
                <w:rFonts w:ascii="Arial" w:hAnsi="Arial" w:cs="Arial"/>
                <w:sz w:val="16"/>
                <w:lang w:val="pt-BR"/>
              </w:rPr>
              <w:t>/</w:t>
            </w:r>
            <w:r w:rsidRPr="00F85970">
              <w:rPr>
                <w:rFonts w:ascii="Arial" w:hAnsi="Arial" w:cs="Arial"/>
                <w:sz w:val="16"/>
                <w:lang w:val="pt-BR"/>
              </w:rPr>
              <w:t>Pullorum, Enteritidis, Typhimurium</w:t>
            </w:r>
            <w:r w:rsidR="00D2012D">
              <w:rPr>
                <w:rFonts w:ascii="Arial" w:hAnsi="Arial" w:cs="Arial"/>
                <w:sz w:val="16"/>
                <w:lang w:val="pt-BR"/>
              </w:rPr>
              <w:t>,</w:t>
            </w:r>
            <w:r w:rsidR="00F91BB7" w:rsidRPr="00F85970">
              <w:rPr>
                <w:rFonts w:ascii="Arial" w:hAnsi="Arial" w:cs="Arial"/>
                <w:sz w:val="16"/>
                <w:lang w:val="pt-BR"/>
              </w:rPr>
              <w:t xml:space="preserve"> Heidelberg</w:t>
            </w:r>
          </w:p>
          <w:bookmarkStart w:id="1" w:name="_GoBack"/>
          <w:p w:rsidR="000931A1" w:rsidRDefault="000931A1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</w:rPr>
            </w:r>
            <w:r w:rsidR="00A4601B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PACOTE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Tipificação molecular de </w:t>
            </w:r>
            <w:r w:rsidR="00724359" w:rsidRPr="00F85970">
              <w:rPr>
                <w:rFonts w:ascii="Arial" w:hAnsi="Arial" w:cs="Arial"/>
                <w:i/>
                <w:sz w:val="16"/>
                <w:lang w:val="pt-BR"/>
              </w:rPr>
              <w:t xml:space="preserve">Salmonella </w:t>
            </w:r>
            <w:r w:rsidR="00724359" w:rsidRPr="00F85970">
              <w:rPr>
                <w:rFonts w:ascii="Arial" w:hAnsi="Arial" w:cs="Arial"/>
                <w:sz w:val="16"/>
                <w:lang w:val="pt-BR"/>
              </w:rPr>
              <w:t>Gallinarum</w:t>
            </w:r>
            <w:r w:rsidR="00AD32E1">
              <w:rPr>
                <w:rFonts w:ascii="Arial" w:hAnsi="Arial" w:cs="Arial"/>
                <w:sz w:val="16"/>
                <w:lang w:val="pt-BR"/>
              </w:rPr>
              <w:t>/S. Pullorum e S. Enteritidis</w:t>
            </w:r>
          </w:p>
          <w:p w:rsidR="00726A6C" w:rsidRPr="00726A6C" w:rsidRDefault="00726A6C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6A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A6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A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6A6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726A6C">
              <w:rPr>
                <w:rFonts w:ascii="Arial" w:hAnsi="Arial" w:cs="Arial"/>
                <w:b/>
                <w:color w:val="000000"/>
                <w:sz w:val="16"/>
                <w:szCs w:val="16"/>
              </w:rPr>
              <w:t>PACOTE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Tipificação molecular de </w:t>
            </w:r>
            <w:r w:rsidRPr="00726A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Salmonella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Gallinarum e S. Pullorum</w:t>
            </w:r>
          </w:p>
          <w:p w:rsidR="008D6C9D" w:rsidRPr="00726A6C" w:rsidRDefault="008D6C9D" w:rsidP="008D6C9D">
            <w:pPr>
              <w:pStyle w:val="TableParagraph"/>
              <w:ind w:left="40"/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</w:pPr>
            <w:r w:rsidRPr="00726A6C"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  <w:t>PAINÉIS FACILITADORES (PCR EM TEMPO REAL)</w:t>
            </w:r>
          </w:p>
          <w:p w:rsidR="008D6C9D" w:rsidRPr="008D6C9D" w:rsidRDefault="008D6C9D" w:rsidP="008D6C9D">
            <w:pPr>
              <w:pStyle w:val="TableParagraph"/>
              <w:rPr>
                <w:rFonts w:ascii="Arial" w:eastAsia="DejaVu Sans Condensed" w:hAnsi="Arial" w:cs="Arial"/>
                <w:b/>
                <w:sz w:val="18"/>
                <w:szCs w:val="18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F43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lang w:val="pt-BR"/>
              </w:rPr>
            </w:r>
            <w:r w:rsidR="00A4601B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E4F43">
              <w:rPr>
                <w:rFonts w:ascii="Arial" w:hAnsi="Arial" w:cs="Arial"/>
                <w:b/>
                <w:sz w:val="16"/>
                <w:lang w:val="pt-BR"/>
              </w:rPr>
              <w:t>Painel Problemas Locomotores para Aves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(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Reovírus,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synoviae,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Patogênica para Aves (APEC)</w:t>
            </w:r>
            <w:r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 xml:space="preserve">Painel </w:t>
            </w:r>
            <w:r>
              <w:rPr>
                <w:rFonts w:ascii="Arial" w:hAnsi="Arial" w:cs="Arial"/>
                <w:b/>
                <w:sz w:val="16"/>
                <w:lang w:val="pt-BR"/>
              </w:rPr>
              <w:t>R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espiratório 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(Vírus da Bronquite i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(IBV-Mass</w:t>
            </w:r>
            <w:r>
              <w:rPr>
                <w:rFonts w:ascii="Arial" w:hAnsi="Arial" w:cs="Arial"/>
                <w:sz w:val="16"/>
                <w:lang w:val="pt-BR"/>
              </w:rPr>
              <w:t>,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G1-23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gallisepticum, Pneumovírus aviário Tipo A e B).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A4601B">
              <w:rPr>
                <w:rFonts w:ascii="Arial" w:hAnsi="Arial" w:cs="Arial"/>
                <w:sz w:val="16"/>
                <w:szCs w:val="16"/>
              </w:rPr>
            </w:r>
            <w:r w:rsidR="00A4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732">
              <w:rPr>
                <w:rFonts w:ascii="Arial" w:hAnsi="Arial" w:cs="Arial"/>
                <w:b/>
                <w:sz w:val="16"/>
                <w:lang w:val="pt-BR"/>
              </w:rPr>
              <w:t>Painel Respiratório II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(Vírus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 xml:space="preserve">infecciosa (IBV-Mass, </w:t>
            </w:r>
            <w:r w:rsidRPr="00E87732">
              <w:rPr>
                <w:rFonts w:ascii="Arial" w:hAnsi="Arial" w:cs="Arial"/>
                <w:sz w:val="16"/>
                <w:lang w:val="pt-BR"/>
              </w:rPr>
              <w:t>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G1-23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gallisepticum, Pneumovírus aviário Tipo A e B,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 (ORT),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Pasteurella multocida</w:t>
            </w:r>
            <w:r w:rsidR="00BF20FB">
              <w:rPr>
                <w:rFonts w:ascii="Arial" w:hAnsi="Arial" w:cs="Arial"/>
                <w:i/>
                <w:sz w:val="16"/>
                <w:lang w:val="pt-BR"/>
              </w:rPr>
              <w:t>,</w:t>
            </w:r>
            <w:r w:rsidR="00BF20FB" w:rsidRPr="00BF20F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BF20FB" w:rsidRPr="00BF20FB">
              <w:rPr>
                <w:rFonts w:ascii="Arial" w:hAnsi="Arial" w:cs="Arial"/>
                <w:i/>
                <w:iCs/>
                <w:sz w:val="16"/>
              </w:rPr>
              <w:t>Mycoplasma synoviae</w:t>
            </w:r>
            <w:r w:rsidRPr="00E87732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BB50DB" w:rsidRPr="008D6C9D" w:rsidRDefault="00BB50DB" w:rsidP="00BB50DB">
            <w:pPr>
              <w:rPr>
                <w:rFonts w:ascii="Arial" w:hAnsi="Arial" w:cs="Arial"/>
                <w:sz w:val="16"/>
                <w:lang w:val="pt-BR"/>
              </w:rPr>
            </w:pPr>
          </w:p>
        </w:tc>
      </w:tr>
      <w:tr w:rsidR="00800D2A" w:rsidTr="00743B0D">
        <w:trPr>
          <w:trHeight w:val="18"/>
        </w:trPr>
        <w:tc>
          <w:tcPr>
            <w:tcW w:w="11353" w:type="dxa"/>
            <w:gridSpan w:val="4"/>
            <w:shd w:val="clear" w:color="auto" w:fill="005DA2"/>
          </w:tcPr>
          <w:p w:rsidR="00800D2A" w:rsidRPr="00151B5D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8"/>
                <w:szCs w:val="18"/>
              </w:rPr>
            </w:pPr>
            <w:r w:rsidRPr="00151B5D">
              <w:rPr>
                <w:rFonts w:ascii="DejaVu Sans Condensed"/>
                <w:color w:val="FFFFFF"/>
                <w:sz w:val="18"/>
                <w:szCs w:val="18"/>
              </w:rPr>
              <w:t>DADOS PARA PAGAMENTO</w:t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43B0D">
        <w:trPr>
          <w:trHeight w:val="18"/>
        </w:trPr>
        <w:tc>
          <w:tcPr>
            <w:tcW w:w="3186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DF2283">
              <w:rPr>
                <w:rFonts w:ascii="DejaVu Sans Condensed"/>
                <w:sz w:val="16"/>
              </w:rPr>
              <w:t xml:space="preserve">: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5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DF2283">
              <w:rPr>
                <w:rFonts w:ascii="DejaVu Sans Condensed"/>
                <w:sz w:val="16"/>
              </w:rPr>
              <w:t xml:space="preserve">: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DF2283">
              <w:rPr>
                <w:rFonts w:ascii="DejaVu Sans Condensed"/>
                <w:sz w:val="16"/>
              </w:rPr>
              <w:t xml:space="preserve">: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1663D" w:rsidTr="00743B0D">
        <w:trPr>
          <w:trHeight w:val="224"/>
        </w:trPr>
        <w:tc>
          <w:tcPr>
            <w:tcW w:w="11353" w:type="dxa"/>
            <w:gridSpan w:val="4"/>
          </w:tcPr>
          <w:p w:rsidR="0061663D" w:rsidRDefault="0061663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AD19B9" w:rsidRPr="0061663D" w:rsidTr="00743B0D">
        <w:trPr>
          <w:trHeight w:val="416"/>
        </w:trPr>
        <w:tc>
          <w:tcPr>
            <w:tcW w:w="5621" w:type="dxa"/>
            <w:gridSpan w:val="2"/>
            <w:shd w:val="clear" w:color="auto" w:fill="EAEAEA"/>
          </w:tcPr>
          <w:p w:rsidR="00AD19B9" w:rsidRPr="00FD58A6" w:rsidRDefault="00AD19B9" w:rsidP="009F73A7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  <w:t xml:space="preserve">Cascavel / PR </w:t>
            </w:r>
          </w:p>
          <w:p w:rsidR="00AD19B9" w:rsidRPr="00FD58A6" w:rsidRDefault="00AD19B9" w:rsidP="009F73A7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>MercoLab Laboratórios</w:t>
            </w:r>
            <w:r w:rsidRPr="00FD58A6">
              <w:rPr>
                <w:rFonts w:ascii="DejaVu Sans Condensed" w:eastAsia="DejaVu Sans Condensed" w:hAnsi="DejaVu Sans Condensed" w:cs="DejaVu Sans Condensed"/>
                <w:spacing w:val="-5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Ltda. </w:t>
            </w:r>
          </w:p>
          <w:p w:rsidR="009F73A7" w:rsidRPr="00FD58A6" w:rsidRDefault="00AD19B9" w:rsidP="009F73A7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Rua Maringá N.° 2388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Bairro São Cristóvão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85816-280 </w:t>
            </w:r>
          </w:p>
          <w:p w:rsidR="00AD19B9" w:rsidRPr="00FD58A6" w:rsidRDefault="00AD19B9" w:rsidP="009F73A7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(45) 3218-0000</w:t>
            </w:r>
            <w:r w:rsidR="009F73A7"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Cascavel - PR -</w:t>
            </w:r>
            <w:r w:rsidRPr="00FD58A6">
              <w:rPr>
                <w:rFonts w:ascii="DejaVu Sans Condensed"/>
                <w:spacing w:val="18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Brasil CNPJ 04.857.370/0001-09</w:t>
            </w:r>
          </w:p>
        </w:tc>
        <w:tc>
          <w:tcPr>
            <w:tcW w:w="5731" w:type="dxa"/>
            <w:gridSpan w:val="2"/>
            <w:shd w:val="clear" w:color="auto" w:fill="EAEAEA"/>
          </w:tcPr>
          <w:p w:rsidR="00AD19B9" w:rsidRPr="00FD58A6" w:rsidRDefault="00AD19B9" w:rsidP="009F73A7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Chapecó / SC</w:t>
            </w:r>
          </w:p>
          <w:p w:rsidR="00AD19B9" w:rsidRPr="00FD58A6" w:rsidRDefault="00AD19B9" w:rsidP="009F73A7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>MercoLab Laboratórios</w:t>
            </w:r>
            <w:r w:rsidRPr="00FD58A6">
              <w:rPr>
                <w:rFonts w:ascii="DejaVu Sans Condensed" w:hAnsi="DejaVu Sans Condensed"/>
                <w:spacing w:val="-5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>Ltda.</w:t>
            </w:r>
          </w:p>
          <w:p w:rsidR="009F73A7" w:rsidRPr="00FD58A6" w:rsidRDefault="00AD19B9" w:rsidP="009F73A7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Rua São João, nº 294 D Bairro Presidente Médici</w:t>
            </w:r>
            <w:r w:rsidR="009F73A7"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CEP: 89801-233</w:t>
            </w:r>
          </w:p>
          <w:p w:rsidR="00AD19B9" w:rsidRPr="00FD58A6" w:rsidRDefault="00AD19B9" w:rsidP="009F73A7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(49) 3322-4004</w:t>
            </w:r>
            <w:r w:rsidR="009F73A7"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Chapecó -SC – Brasil -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04.857.370/0003</w:t>
            </w:r>
            <w:r w:rsidR="006713EB" w:rsidRPr="00FD58A6">
              <w:rPr>
                <w:rFonts w:ascii="DejaVu Sans Condensed"/>
                <w:sz w:val="12"/>
                <w:szCs w:val="12"/>
                <w:lang w:val="pt-BR"/>
              </w:rPr>
              <w:t>-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62</w:t>
            </w:r>
          </w:p>
        </w:tc>
      </w:tr>
    </w:tbl>
    <w:p w:rsidR="009A432D" w:rsidRPr="00344EFE" w:rsidRDefault="009A432D" w:rsidP="00FD58A6">
      <w:pPr>
        <w:rPr>
          <w:lang w:val="pt-BR"/>
        </w:rPr>
      </w:pPr>
    </w:p>
    <w:sectPr w:rsidR="009A432D" w:rsidRPr="00344EFE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dD5TETpQKvswjRAab+uvsR2tZLP4ilTCD4iQBysJYg5WoXAqr+E8hqiMRzLSKufU4IzulfZD2+bx9YzudJGpg==" w:salt="ZrrttPo48HpgNxBXdhjUU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2A"/>
    <w:rsid w:val="00007D1D"/>
    <w:rsid w:val="00011814"/>
    <w:rsid w:val="00042A00"/>
    <w:rsid w:val="00055F9C"/>
    <w:rsid w:val="000579BE"/>
    <w:rsid w:val="00083270"/>
    <w:rsid w:val="000931A1"/>
    <w:rsid w:val="000A21BE"/>
    <w:rsid w:val="000B3A37"/>
    <w:rsid w:val="000C4FDC"/>
    <w:rsid w:val="000E31C0"/>
    <w:rsid w:val="000F7939"/>
    <w:rsid w:val="00151B5D"/>
    <w:rsid w:val="001B4367"/>
    <w:rsid w:val="001B5324"/>
    <w:rsid w:val="001E415D"/>
    <w:rsid w:val="002012E5"/>
    <w:rsid w:val="00205779"/>
    <w:rsid w:val="00235061"/>
    <w:rsid w:val="0023725A"/>
    <w:rsid w:val="0023794D"/>
    <w:rsid w:val="00246CFC"/>
    <w:rsid w:val="002901EC"/>
    <w:rsid w:val="00294D24"/>
    <w:rsid w:val="002C356C"/>
    <w:rsid w:val="00344EFE"/>
    <w:rsid w:val="00354850"/>
    <w:rsid w:val="00371EB7"/>
    <w:rsid w:val="003736C4"/>
    <w:rsid w:val="003843FA"/>
    <w:rsid w:val="003857F6"/>
    <w:rsid w:val="00397ADB"/>
    <w:rsid w:val="00397D3E"/>
    <w:rsid w:val="003B53C2"/>
    <w:rsid w:val="003C2E12"/>
    <w:rsid w:val="003D508F"/>
    <w:rsid w:val="003D62FC"/>
    <w:rsid w:val="003F3EF7"/>
    <w:rsid w:val="004010AE"/>
    <w:rsid w:val="004212A9"/>
    <w:rsid w:val="00421F60"/>
    <w:rsid w:val="00422C7F"/>
    <w:rsid w:val="004266C7"/>
    <w:rsid w:val="00426713"/>
    <w:rsid w:val="00437BA4"/>
    <w:rsid w:val="00456CAE"/>
    <w:rsid w:val="00467430"/>
    <w:rsid w:val="00475F47"/>
    <w:rsid w:val="0049029D"/>
    <w:rsid w:val="004A072D"/>
    <w:rsid w:val="004A1052"/>
    <w:rsid w:val="004A2D96"/>
    <w:rsid w:val="004B39B6"/>
    <w:rsid w:val="004B5F74"/>
    <w:rsid w:val="004E4F43"/>
    <w:rsid w:val="005043BA"/>
    <w:rsid w:val="00517173"/>
    <w:rsid w:val="005253CE"/>
    <w:rsid w:val="005628D8"/>
    <w:rsid w:val="00585742"/>
    <w:rsid w:val="00585925"/>
    <w:rsid w:val="005A2484"/>
    <w:rsid w:val="005C3114"/>
    <w:rsid w:val="005C3434"/>
    <w:rsid w:val="005E0D76"/>
    <w:rsid w:val="005F4AC2"/>
    <w:rsid w:val="005F666C"/>
    <w:rsid w:val="00605C38"/>
    <w:rsid w:val="0061663D"/>
    <w:rsid w:val="00616663"/>
    <w:rsid w:val="0062648E"/>
    <w:rsid w:val="0064740D"/>
    <w:rsid w:val="006644D5"/>
    <w:rsid w:val="006713EB"/>
    <w:rsid w:val="00683B30"/>
    <w:rsid w:val="006A3132"/>
    <w:rsid w:val="006D5EAB"/>
    <w:rsid w:val="006D7A19"/>
    <w:rsid w:val="006F7CB3"/>
    <w:rsid w:val="006F7DEB"/>
    <w:rsid w:val="0070131B"/>
    <w:rsid w:val="00712037"/>
    <w:rsid w:val="00715DF2"/>
    <w:rsid w:val="007163E4"/>
    <w:rsid w:val="00721FC0"/>
    <w:rsid w:val="007227EA"/>
    <w:rsid w:val="00724359"/>
    <w:rsid w:val="00726A6C"/>
    <w:rsid w:val="00733C80"/>
    <w:rsid w:val="00735C4D"/>
    <w:rsid w:val="00743B0D"/>
    <w:rsid w:val="00752CD1"/>
    <w:rsid w:val="007673D0"/>
    <w:rsid w:val="00796D9B"/>
    <w:rsid w:val="007A480E"/>
    <w:rsid w:val="007F68F7"/>
    <w:rsid w:val="00800D2A"/>
    <w:rsid w:val="0080738C"/>
    <w:rsid w:val="00831C43"/>
    <w:rsid w:val="008326E0"/>
    <w:rsid w:val="008A5F58"/>
    <w:rsid w:val="008C3CBA"/>
    <w:rsid w:val="008C4DBC"/>
    <w:rsid w:val="008D6C9D"/>
    <w:rsid w:val="008E3A33"/>
    <w:rsid w:val="008E5E75"/>
    <w:rsid w:val="009010F6"/>
    <w:rsid w:val="00934647"/>
    <w:rsid w:val="00937697"/>
    <w:rsid w:val="0095377F"/>
    <w:rsid w:val="00966D49"/>
    <w:rsid w:val="00967566"/>
    <w:rsid w:val="0097358A"/>
    <w:rsid w:val="0099181F"/>
    <w:rsid w:val="0099320C"/>
    <w:rsid w:val="009A432D"/>
    <w:rsid w:val="009B5269"/>
    <w:rsid w:val="009C5C03"/>
    <w:rsid w:val="009D1218"/>
    <w:rsid w:val="009E2F72"/>
    <w:rsid w:val="009E70A0"/>
    <w:rsid w:val="009F73A7"/>
    <w:rsid w:val="00A04718"/>
    <w:rsid w:val="00A15EAE"/>
    <w:rsid w:val="00A16B76"/>
    <w:rsid w:val="00A31400"/>
    <w:rsid w:val="00A36A14"/>
    <w:rsid w:val="00A4601B"/>
    <w:rsid w:val="00A74835"/>
    <w:rsid w:val="00A8300D"/>
    <w:rsid w:val="00AB0566"/>
    <w:rsid w:val="00AB0FFE"/>
    <w:rsid w:val="00AD19B9"/>
    <w:rsid w:val="00AD32E1"/>
    <w:rsid w:val="00AF49D4"/>
    <w:rsid w:val="00AF7E64"/>
    <w:rsid w:val="00B02B3E"/>
    <w:rsid w:val="00B12292"/>
    <w:rsid w:val="00B13AAE"/>
    <w:rsid w:val="00B23A22"/>
    <w:rsid w:val="00B23B0F"/>
    <w:rsid w:val="00B44F86"/>
    <w:rsid w:val="00B530DB"/>
    <w:rsid w:val="00B577E2"/>
    <w:rsid w:val="00B70C3F"/>
    <w:rsid w:val="00B96463"/>
    <w:rsid w:val="00BB33A2"/>
    <w:rsid w:val="00BB50DB"/>
    <w:rsid w:val="00BC77DB"/>
    <w:rsid w:val="00BE4771"/>
    <w:rsid w:val="00BF20FB"/>
    <w:rsid w:val="00BF2740"/>
    <w:rsid w:val="00C12912"/>
    <w:rsid w:val="00C13EFB"/>
    <w:rsid w:val="00C329E2"/>
    <w:rsid w:val="00C5146F"/>
    <w:rsid w:val="00C67174"/>
    <w:rsid w:val="00C952E3"/>
    <w:rsid w:val="00C965C2"/>
    <w:rsid w:val="00CA3E33"/>
    <w:rsid w:val="00CB07C8"/>
    <w:rsid w:val="00CB59D3"/>
    <w:rsid w:val="00D16037"/>
    <w:rsid w:val="00D2012D"/>
    <w:rsid w:val="00D31C71"/>
    <w:rsid w:val="00D4402E"/>
    <w:rsid w:val="00D546BE"/>
    <w:rsid w:val="00D5517B"/>
    <w:rsid w:val="00D902E2"/>
    <w:rsid w:val="00DF2283"/>
    <w:rsid w:val="00E101A6"/>
    <w:rsid w:val="00E130AC"/>
    <w:rsid w:val="00E21E28"/>
    <w:rsid w:val="00E523E9"/>
    <w:rsid w:val="00E649E3"/>
    <w:rsid w:val="00E75604"/>
    <w:rsid w:val="00E87732"/>
    <w:rsid w:val="00EA6AEB"/>
    <w:rsid w:val="00EB295D"/>
    <w:rsid w:val="00F203EC"/>
    <w:rsid w:val="00F2711C"/>
    <w:rsid w:val="00F34AC1"/>
    <w:rsid w:val="00F77573"/>
    <w:rsid w:val="00F85970"/>
    <w:rsid w:val="00F91BB7"/>
    <w:rsid w:val="00F94CF3"/>
    <w:rsid w:val="00F9630B"/>
    <w:rsid w:val="00FB3006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6ECC"/>
  <w15:docId w15:val="{D07FB93A-39E2-4084-B466-CFC1531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E41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4E15-05B3-4AA4-9E98-DCD26662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1347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Douglas</cp:lastModifiedBy>
  <cp:revision>50</cp:revision>
  <cp:lastPrinted>2022-01-10T13:54:00Z</cp:lastPrinted>
  <dcterms:created xsi:type="dcterms:W3CDTF">2022-12-14T14:29:00Z</dcterms:created>
  <dcterms:modified xsi:type="dcterms:W3CDTF">2023-06-22T17:27:00Z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