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76" w:rsidRPr="003165D6" w:rsidRDefault="00616D76">
      <w:pPr>
        <w:spacing w:before="5"/>
        <w:rPr>
          <w:rFonts w:ascii="Times New Roman" w:eastAsia="Times New Roman" w:hAnsi="Times New Roman" w:cs="Times New Roman"/>
          <w:sz w:val="7"/>
          <w:szCs w:val="7"/>
          <w:lang w:val="pt-BR"/>
        </w:rPr>
      </w:pPr>
    </w:p>
    <w:tbl>
      <w:tblPr>
        <w:tblStyle w:val="TableNormal"/>
        <w:tblW w:w="1134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706"/>
        <w:gridCol w:w="1551"/>
        <w:gridCol w:w="2124"/>
        <w:gridCol w:w="8"/>
        <w:gridCol w:w="3951"/>
      </w:tblGrid>
      <w:tr w:rsidR="00616D76" w:rsidRPr="00460F3B" w:rsidTr="00707D63">
        <w:trPr>
          <w:trHeight w:val="1114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460F3B" w:rsidRDefault="00460F3B" w:rsidP="00460F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801BDE" wp14:editId="57B9DC2E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174625</wp:posOffset>
                  </wp:positionV>
                  <wp:extent cx="1988820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3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460F3B" w:rsidRDefault="00616D7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24"/>
                <w:lang w:val="pt-BR"/>
              </w:rPr>
            </w:pPr>
          </w:p>
          <w:p w:rsidR="00460F3B" w:rsidRPr="00460F3B" w:rsidRDefault="00460F3B" w:rsidP="005524D7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8"/>
                <w:szCs w:val="24"/>
                <w:lang w:val="pt-BR"/>
              </w:rPr>
            </w:pPr>
          </w:p>
          <w:p w:rsidR="005524D7" w:rsidRPr="003165D6" w:rsidRDefault="005524D7" w:rsidP="005524D7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3165D6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C97765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460F3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DE</w:t>
            </w:r>
          </w:p>
          <w:p w:rsidR="00616D76" w:rsidRDefault="00F736EC" w:rsidP="005524D7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3165D6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ALIMENTOS </w:t>
            </w:r>
          </w:p>
          <w:p w:rsidR="00460F3B" w:rsidRPr="00460F3B" w:rsidRDefault="00460F3B" w:rsidP="005524D7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12"/>
                <w:szCs w:val="24"/>
                <w:lang w:val="pt-BR"/>
              </w:rPr>
            </w:pPr>
          </w:p>
        </w:tc>
      </w:tr>
      <w:tr w:rsidR="00616D76" w:rsidRPr="003165D6" w:rsidTr="00707D63">
        <w:trPr>
          <w:trHeight w:val="18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616D76" w:rsidRPr="006511DA" w:rsidRDefault="00F736EC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lang w:val="pt-BR"/>
              </w:rPr>
            </w:pPr>
            <w:r w:rsidRPr="006511DA">
              <w:rPr>
                <w:rFonts w:ascii="Times New Roman" w:hAnsi="Times New Roman" w:cs="Times New Roman"/>
                <w:b/>
                <w:color w:val="FFFFFF"/>
                <w:lang w:val="pt-BR"/>
              </w:rPr>
              <w:t>CLIENTE</w:t>
            </w:r>
          </w:p>
        </w:tc>
      </w:tr>
      <w:tr w:rsidR="00616D76" w:rsidRPr="003165D6" w:rsidTr="00707D63">
        <w:trPr>
          <w:trHeight w:val="18"/>
        </w:trPr>
        <w:tc>
          <w:tcPr>
            <w:tcW w:w="738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Empresa: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2E10D4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2E10D4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2E10D4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2E10D4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2E10D4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Telefone: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616D76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Departamento: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E-mail: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1F3300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Solicitante</w:t>
            </w:r>
            <w:r w:rsidR="00F736EC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616D76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Endereço: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CNPJ</w:t>
            </w:r>
            <w:r w:rsidR="001F3300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/CPF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1F3300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Data de Nascimento (CPF)</w:t>
            </w:r>
            <w:r w:rsidR="00F736EC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: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616D76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Cidade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: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Estado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: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616D76" w:rsidRPr="006511DA" w:rsidRDefault="00F736EC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CEP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: 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="00FA5BE6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616D76" w:rsidRPr="003165D6" w:rsidTr="00707D63">
        <w:trPr>
          <w:trHeight w:val="18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616D76" w:rsidRPr="006511DA" w:rsidRDefault="00F736EC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lang w:val="pt-BR"/>
              </w:rPr>
            </w:pPr>
            <w:r w:rsidRPr="006511DA">
              <w:rPr>
                <w:rFonts w:ascii="Times New Roman" w:hAnsi="Times New Roman" w:cs="Times New Roman"/>
                <w:b/>
                <w:color w:val="FFFFFF"/>
                <w:lang w:val="pt-BR"/>
              </w:rPr>
              <w:t>AMOSTRA</w:t>
            </w:r>
          </w:p>
        </w:tc>
      </w:tr>
      <w:tr w:rsidR="002039B9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nil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Carne/produto cárneo</w:t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bottom w:val="nil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Pescado</w:t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bottom w:val="nil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Suabe de equipamentos</w:t>
            </w:r>
          </w:p>
        </w:tc>
      </w:tr>
      <w:tr w:rsidR="002039B9" w:rsidRPr="003165D6" w:rsidTr="00707D63">
        <w:trPr>
          <w:trHeight w:val="18"/>
        </w:trPr>
        <w:tc>
          <w:tcPr>
            <w:tcW w:w="3706" w:type="dxa"/>
            <w:tcBorders>
              <w:top w:val="nil"/>
              <w:left w:val="single" w:sz="6" w:space="0" w:color="7A7A7A"/>
              <w:bottom w:val="nil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Leite/ produto lácteo</w:t>
            </w:r>
          </w:p>
        </w:tc>
        <w:tc>
          <w:tcPr>
            <w:tcW w:w="3675" w:type="dxa"/>
            <w:gridSpan w:val="2"/>
            <w:tcBorders>
              <w:top w:val="nil"/>
              <w:bottom w:val="nil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Farinha</w:t>
            </w:r>
          </w:p>
        </w:tc>
        <w:tc>
          <w:tcPr>
            <w:tcW w:w="3957" w:type="dxa"/>
            <w:gridSpan w:val="2"/>
            <w:tcBorders>
              <w:top w:val="nil"/>
              <w:bottom w:val="nil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Suabe de superfície/manipulador</w:t>
            </w:r>
          </w:p>
        </w:tc>
      </w:tr>
      <w:tr w:rsidR="002039B9" w:rsidRPr="003165D6" w:rsidTr="00707D63">
        <w:trPr>
          <w:trHeight w:val="18"/>
        </w:trPr>
        <w:tc>
          <w:tcPr>
            <w:tcW w:w="3706" w:type="dxa"/>
            <w:tcBorders>
              <w:top w:val="nil"/>
              <w:left w:val="single" w:sz="6" w:space="0" w:color="7A7A7A"/>
              <w:bottom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Ovos/ derivados</w:t>
            </w:r>
          </w:p>
        </w:tc>
        <w:tc>
          <w:tcPr>
            <w:tcW w:w="3675" w:type="dxa"/>
            <w:gridSpan w:val="2"/>
            <w:tcBorders>
              <w:top w:val="nil"/>
              <w:bottom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Ração</w:t>
            </w:r>
          </w:p>
        </w:tc>
        <w:tc>
          <w:tcPr>
            <w:tcW w:w="3957" w:type="dxa"/>
            <w:gridSpan w:val="2"/>
            <w:tcBorders>
              <w:top w:val="nil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9C23F4" w:rsidP="006511DA">
            <w:pPr>
              <w:pStyle w:val="TableParagraph"/>
              <w:spacing w:before="20" w:after="20" w:line="0" w:lineRule="atLeast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FORMCHECKBOX </w:instrText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="00FE7DD9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 Outra: </w:t>
            </w:r>
          </w:p>
        </w:tc>
      </w:tr>
      <w:tr w:rsidR="002039B9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Identiﬁcação amostra: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Fabricante: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Marca: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Lote: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Data fabricação: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Data validade: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3165D6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Data coleta: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Hora coleta: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Responsável coleta: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3165D6" w:rsidTr="00707D63">
        <w:trPr>
          <w:trHeight w:val="18"/>
        </w:trPr>
        <w:tc>
          <w:tcPr>
            <w:tcW w:w="738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Responsável envio: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2039B9" w:rsidRPr="006511DA" w:rsidRDefault="002039B9" w:rsidP="006511DA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Data </w:t>
            </w:r>
            <w:r w:rsidR="006511DA"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r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ecebimento: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3165D6" w:rsidTr="00707D63">
        <w:trPr>
          <w:trHeight w:val="264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6511DA" w:rsidRDefault="002039B9" w:rsidP="00E95C25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Histórico e/ou Observações: 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6511DA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3165D6" w:rsidTr="00707D63">
        <w:trPr>
          <w:trHeight w:val="18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005DA2"/>
          </w:tcPr>
          <w:p w:rsidR="002039B9" w:rsidRPr="00CF0D59" w:rsidRDefault="002039B9" w:rsidP="002039B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lang w:val="pt-BR"/>
              </w:rPr>
            </w:pPr>
            <w:r w:rsidRPr="00CF0D59">
              <w:rPr>
                <w:rFonts w:ascii="Times New Roman" w:hAnsi="Times New Roman" w:cs="Times New Roman"/>
                <w:b/>
                <w:color w:val="FFFFFF"/>
                <w:lang w:val="pt-BR"/>
              </w:rPr>
              <w:t>ANÁLISES</w:t>
            </w:r>
          </w:p>
        </w:tc>
      </w:tr>
      <w:tr w:rsidR="002039B9" w:rsidRPr="003165D6" w:rsidTr="00707D63">
        <w:trPr>
          <w:trHeight w:val="576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11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4238"/>
              <w:gridCol w:w="3107"/>
            </w:tblGrid>
            <w:tr w:rsidR="003165D6" w:rsidRPr="006511DA" w:rsidTr="003B460B">
              <w:trPr>
                <w:trHeight w:val="259"/>
              </w:trPr>
              <w:tc>
                <w:tcPr>
                  <w:tcW w:w="4121" w:type="dxa"/>
                  <w:vAlign w:val="center"/>
                </w:tcPr>
                <w:p w:rsidR="003165D6" w:rsidRPr="00C97765" w:rsidRDefault="003165D6" w:rsidP="003165D6">
                  <w:pPr>
                    <w:pStyle w:val="TableParagraph"/>
                    <w:spacing w:line="170" w:lineRule="exact"/>
                    <w:ind w:left="-8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  <w:lang w:val="pt-BR"/>
                    </w:rPr>
                    <w:t>AN</w:t>
                  </w:r>
                  <w:r w:rsidR="00BA2835" w:rsidRPr="00C97765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  <w:lang w:val="pt-BR"/>
                    </w:rPr>
                    <w:t>Á</w:t>
                  </w:r>
                  <w:r w:rsidRPr="00C97765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  <w:lang w:val="pt-BR"/>
                    </w:rPr>
                    <w:t>LISES MICROBIOLÓGICAS</w:t>
                  </w:r>
                </w:p>
              </w:tc>
              <w:tc>
                <w:tcPr>
                  <w:tcW w:w="4238" w:type="dxa"/>
                  <w:vAlign w:val="center"/>
                </w:tcPr>
                <w:p w:rsidR="003165D6" w:rsidRPr="001F4948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r w:rsidRPr="000A7FBE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Shigella spp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107" w:type="dxa"/>
                  <w:vAlign w:val="center"/>
                </w:tcPr>
                <w:p w:rsidR="003165D6" w:rsidRPr="00CF0D59" w:rsidRDefault="001F4948" w:rsidP="003165D6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F0D5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F0D5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F0D5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F0D5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Extrato Seco Total</w:t>
                  </w:r>
                </w:p>
              </w:tc>
            </w:tr>
            <w:tr w:rsidR="00707D63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640960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="00C92432" w:rsidRPr="001F4948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Contagem de microrganismos mesófilos aeróbios viáveis a 30ºC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054436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Esterilidade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C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omercial (alimentos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de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baixa acidez pH ≥ 4,6)</w:t>
                  </w:r>
                </w:p>
              </w:tc>
              <w:tc>
                <w:tcPr>
                  <w:tcW w:w="3107" w:type="dxa"/>
                  <w:vAlign w:val="center"/>
                </w:tcPr>
                <w:p w:rsidR="00707D63" w:rsidRPr="00CF0D59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Formaldeído (qualitativo)</w:t>
                  </w:r>
                </w:p>
              </w:tc>
            </w:tr>
            <w:tr w:rsidR="00707D63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640960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Aeróbios Mesófilos e Anaeróbios Facultativos - PETRIFILM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054436" w:rsidRDefault="00707D63" w:rsidP="000C52D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NMP de Coliformes Termotolerantes</w:t>
                  </w:r>
                </w:p>
              </w:tc>
              <w:tc>
                <w:tcPr>
                  <w:tcW w:w="3107" w:type="dxa"/>
                  <w:vAlign w:val="center"/>
                </w:tcPr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proofErr w:type="gramStart"/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Fosfatase Alcalina</w:t>
                  </w:r>
                  <w:proofErr w:type="gramEnd"/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(qualitativo)</w:t>
                  </w:r>
                </w:p>
              </w:tc>
            </w:tr>
            <w:tr w:rsidR="00707D63" w:rsidRPr="006511DA" w:rsidTr="003B460B">
              <w:trPr>
                <w:trHeight w:val="113"/>
              </w:trPr>
              <w:tc>
                <w:tcPr>
                  <w:tcW w:w="4121" w:type="dxa"/>
                  <w:vAlign w:val="center"/>
                </w:tcPr>
                <w:p w:rsidR="00707D63" w:rsidRPr="007A0B3E" w:rsidRDefault="00707D63" w:rsidP="00AB00D7">
                  <w:pPr>
                    <w:ind w:left="-88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64096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Bacillus cereus</w:t>
                  </w:r>
                </w:p>
              </w:tc>
              <w:tc>
                <w:tcPr>
                  <w:tcW w:w="4238" w:type="dxa"/>
                  <w:vMerge w:val="restart"/>
                  <w:vAlign w:val="center"/>
                </w:tcPr>
                <w:p w:rsidR="00707D63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NMP de Coliformes Totais </w:t>
                  </w:r>
                </w:p>
                <w:p w:rsidR="00707D63" w:rsidRPr="00F15A20" w:rsidRDefault="00707D63" w:rsidP="00E95C25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0C52D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shd w:val="clear" w:color="auto" w:fill="F9F9F9"/>
                    </w:rPr>
                    <w:t>NMP de Escherichia coli</w:t>
                  </w:r>
                </w:p>
              </w:tc>
              <w:tc>
                <w:tcPr>
                  <w:tcW w:w="3107" w:type="dxa"/>
                  <w:vMerge w:val="restart"/>
                  <w:vAlign w:val="center"/>
                </w:tcPr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proofErr w:type="gramStart"/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Fosfatase Alcalina</w:t>
                  </w:r>
                  <w:proofErr w:type="gramEnd"/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(qualitativo)</w:t>
                  </w:r>
                </w:p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Índice Crioscópico</w:t>
                  </w:r>
                </w:p>
              </w:tc>
            </w:tr>
            <w:tr w:rsidR="00707D63" w:rsidRPr="006511DA" w:rsidTr="003B460B">
              <w:trPr>
                <w:trHeight w:val="113"/>
              </w:trPr>
              <w:tc>
                <w:tcPr>
                  <w:tcW w:w="4121" w:type="dxa"/>
                  <w:vAlign w:val="center"/>
                </w:tcPr>
                <w:p w:rsidR="00707D63" w:rsidRPr="00640960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end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7A0B3E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  <w:lang w:val="pt-BR"/>
                    </w:rPr>
                    <w:t>Bacillus spp.</w:t>
                  </w:r>
                </w:p>
              </w:tc>
              <w:tc>
                <w:tcPr>
                  <w:tcW w:w="4238" w:type="dxa"/>
                  <w:vMerge/>
                  <w:vAlign w:val="center"/>
                </w:tcPr>
                <w:p w:rsidR="00707D63" w:rsidRPr="00054436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107" w:type="dxa"/>
                  <w:vMerge/>
                  <w:vAlign w:val="center"/>
                </w:tcPr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707D63" w:rsidRPr="006511DA" w:rsidTr="003B460B">
              <w:trPr>
                <w:trHeight w:val="113"/>
              </w:trPr>
              <w:tc>
                <w:tcPr>
                  <w:tcW w:w="4121" w:type="dxa"/>
                  <w:vMerge w:val="restart"/>
                  <w:vAlign w:val="center"/>
                </w:tcPr>
                <w:p w:rsidR="00707D63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Bactérias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A</w:t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cidófilas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E</w:t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specíficas (Iogurte)</w:t>
                  </w:r>
                </w:p>
                <w:p w:rsidR="00707D63" w:rsidRPr="00F15A20" w:rsidRDefault="00707D63" w:rsidP="00E95C25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end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 xml:space="preserve"> Contagem de Bactérias Lácticas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F15A20" w:rsidRDefault="00707D63" w:rsidP="00E95C25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NMP de Estafilococos coagulase positiva</w:t>
                  </w:r>
                </w:p>
              </w:tc>
              <w:tc>
                <w:tcPr>
                  <w:tcW w:w="3107" w:type="dxa"/>
                  <w:vMerge w:val="restart"/>
                  <w:vAlign w:val="center"/>
                </w:tcPr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Índice Crioscópico</w:t>
                  </w:r>
                </w:p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Índice de CMP</w:t>
                  </w:r>
                </w:p>
              </w:tc>
            </w:tr>
            <w:tr w:rsidR="00707D63" w:rsidRPr="006511DA" w:rsidTr="003B460B">
              <w:trPr>
                <w:trHeight w:val="113"/>
              </w:trPr>
              <w:tc>
                <w:tcPr>
                  <w:tcW w:w="4121" w:type="dxa"/>
                  <w:vMerge/>
                  <w:vAlign w:val="center"/>
                </w:tcPr>
                <w:p w:rsidR="00707D63" w:rsidRPr="00640960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4238" w:type="dxa"/>
                  <w:vAlign w:val="center"/>
                </w:tcPr>
                <w:p w:rsidR="00707D63" w:rsidRPr="00054436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NMP de </w:t>
                  </w:r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Salmonella spp.</w:t>
                  </w:r>
                </w:p>
              </w:tc>
              <w:tc>
                <w:tcPr>
                  <w:tcW w:w="3107" w:type="dxa"/>
                  <w:vMerge/>
                  <w:vAlign w:val="center"/>
                </w:tcPr>
                <w:p w:rsidR="00707D63" w:rsidRPr="00C97765" w:rsidRDefault="00707D63" w:rsidP="00E95C25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707D63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CF0D59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Bolores e Leveduras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CF0D59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proofErr w:type="gramStart"/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Plaqueamento Ambiental</w:t>
                  </w:r>
                  <w:proofErr w:type="gramEnd"/>
                </w:p>
              </w:tc>
              <w:tc>
                <w:tcPr>
                  <w:tcW w:w="3107" w:type="dxa"/>
                  <w:vAlign w:val="center"/>
                </w:tcPr>
                <w:p w:rsidR="00707D63" w:rsidRPr="00C97765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Índice de Peróxidos</w:t>
                  </w:r>
                </w:p>
              </w:tc>
            </w:tr>
            <w:tr w:rsidR="00707D63" w:rsidRPr="006B7221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640960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Bolores e Leveduras - PETRIFILM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CF0D59" w:rsidRDefault="001F4948" w:rsidP="00707D6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  <w:lang w:val="pt-BR"/>
                    </w:rPr>
                    <w:t>BIOLOGIA MOLECULAR</w:t>
                  </w:r>
                </w:p>
              </w:tc>
              <w:tc>
                <w:tcPr>
                  <w:tcW w:w="3107" w:type="dxa"/>
                  <w:vAlign w:val="center"/>
                </w:tcPr>
                <w:p w:rsidR="00707D63" w:rsidRPr="00C97765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Lipídios</w:t>
                  </w:r>
                </w:p>
              </w:tc>
            </w:tr>
            <w:tr w:rsidR="00707D63" w:rsidRPr="006B7221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640960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proofErr w:type="spellStart"/>
                  <w:r w:rsidRPr="0064096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Campylobacter</w:t>
                  </w:r>
                  <w:proofErr w:type="spellEnd"/>
                  <w:r w:rsidRPr="0064096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 xml:space="preserve"> spp.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1F4948" w:rsidRDefault="001F4948" w:rsidP="001F494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F49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Campylobacter spp.</w:t>
                  </w:r>
                </w:p>
              </w:tc>
              <w:tc>
                <w:tcPr>
                  <w:tcW w:w="3107" w:type="dxa"/>
                  <w:vAlign w:val="center"/>
                </w:tcPr>
                <w:p w:rsidR="00707D63" w:rsidRPr="00C97765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Matéria Gorda no Extrato Seco***</w:t>
                  </w:r>
                </w:p>
              </w:tc>
            </w:tr>
            <w:tr w:rsidR="00707D63" w:rsidRPr="001F3300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F15A20" w:rsidRDefault="00707D63" w:rsidP="00B44183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64096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Clostridium perfringens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C97765" w:rsidRDefault="001F4948" w:rsidP="00B44183">
                  <w:pPr>
                    <w:ind w:left="-88"/>
                    <w:rPr>
                      <w:rFonts w:ascii="Times New Roman" w:hAnsi="Times New Roman" w:cs="Times New Roman"/>
                      <w:b/>
                      <w:color w:val="4F81BD" w:themeColor="accent1"/>
                      <w:sz w:val="18"/>
                      <w:szCs w:val="18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F49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Campylobacter </w:t>
                  </w:r>
                  <w:proofErr w:type="spellStart"/>
                  <w:r w:rsidRPr="001F49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jejuni</w:t>
                  </w:r>
                  <w:proofErr w:type="spellEnd"/>
                </w:p>
              </w:tc>
              <w:tc>
                <w:tcPr>
                  <w:tcW w:w="3107" w:type="dxa"/>
                  <w:vAlign w:val="center"/>
                </w:tcPr>
                <w:p w:rsidR="00707D63" w:rsidRPr="00C97765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end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 xml:space="preserve"> Nitratos (produtos cárneos)</w:t>
                  </w:r>
                </w:p>
              </w:tc>
            </w:tr>
            <w:tr w:rsidR="00707D63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707D63" w:rsidRPr="00CF0D59" w:rsidRDefault="00707D63" w:rsidP="00B44183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64096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Clostridium</w:t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sulfito redutor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3B460B" w:rsidRDefault="001F4948" w:rsidP="00B44183">
                  <w:pPr>
                    <w:pStyle w:val="TableParagraph"/>
                    <w:ind w:left="-112"/>
                    <w:rPr>
                      <w:rFonts w:ascii="Times New Roman" w:eastAsia="DejaVu Sans Condensed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F49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Listeria spp.</w:t>
                  </w:r>
                </w:p>
              </w:tc>
              <w:bookmarkStart w:id="0" w:name="_GoBack"/>
              <w:tc>
                <w:tcPr>
                  <w:tcW w:w="3107" w:type="dxa"/>
                  <w:vAlign w:val="center"/>
                </w:tcPr>
                <w:p w:rsidR="00707D63" w:rsidRPr="007A0B3E" w:rsidRDefault="00707D63" w:rsidP="00B44183">
                  <w:pPr>
                    <w:ind w:left="-88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</w:pP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fldChar w:fldCharType="end"/>
                  </w:r>
                  <w:bookmarkEnd w:id="0"/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 xml:space="preserve"> Nitritos (produtos cárneos)</w:t>
                  </w:r>
                </w:p>
              </w:tc>
            </w:tr>
            <w:tr w:rsidR="00707D63" w:rsidRPr="006511DA" w:rsidTr="003B460B">
              <w:trPr>
                <w:trHeight w:val="222"/>
              </w:trPr>
              <w:tc>
                <w:tcPr>
                  <w:tcW w:w="4121" w:type="dxa"/>
                  <w:vAlign w:val="center"/>
                </w:tcPr>
                <w:p w:rsidR="00707D63" w:rsidRPr="00F15A20" w:rsidRDefault="00707D63" w:rsidP="00B44183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Coliformes Termotolerantes</w:t>
                  </w:r>
                </w:p>
              </w:tc>
              <w:tc>
                <w:tcPr>
                  <w:tcW w:w="4238" w:type="dxa"/>
                  <w:vAlign w:val="center"/>
                </w:tcPr>
                <w:p w:rsidR="00707D63" w:rsidRPr="00054436" w:rsidRDefault="001F4948" w:rsidP="00B44183">
                  <w:pPr>
                    <w:pStyle w:val="TableParagraph"/>
                    <w:ind w:left="-112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Salmonella spp.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(3M - MDS)</w:t>
                  </w:r>
                </w:p>
              </w:tc>
              <w:tc>
                <w:tcPr>
                  <w:tcW w:w="3107" w:type="dxa"/>
                  <w:vAlign w:val="center"/>
                </w:tcPr>
                <w:p w:rsidR="00707D63" w:rsidRPr="007A0B3E" w:rsidRDefault="00707D63" w:rsidP="00B44183">
                  <w:pPr>
                    <w:ind w:left="-88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 w:rsidR="00FE7DD9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Nitrogênio Total</w:t>
                  </w:r>
                </w:p>
              </w:tc>
            </w:tr>
            <w:tr w:rsidR="001F4948" w:rsidRPr="00F15A20" w:rsidTr="003B460B">
              <w:trPr>
                <w:trHeight w:val="222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Coliformes Termotolerantes - PETRIFILM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054436" w:rsidRDefault="001F4948" w:rsidP="001F4948">
                  <w:pPr>
                    <w:pStyle w:val="TableParagraph"/>
                    <w:ind w:left="-112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proofErr w:type="spellStart"/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Listeria</w:t>
                  </w:r>
                  <w:proofErr w:type="spellEnd"/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 xml:space="preserve"> </w:t>
                  </w:r>
                  <w:proofErr w:type="spellStart"/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monocytogenes</w:t>
                  </w:r>
                  <w:proofErr w:type="spellEnd"/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(3M- MDS)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Partículas Queimadas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Coliformes Totais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8"/>
                      <w:szCs w:val="18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  <w:lang w:val="pt-BR"/>
                    </w:rPr>
                    <w:t>ANÁLISES FÍSICO-QUÍMICAS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Peroxidase (qualitativo)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Coliformes Totais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–</w:t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PETRIFILM</w:t>
                  </w:r>
                </w:p>
                <w:p w:rsidR="001F4948" w:rsidRPr="00F15A20" w:rsidRDefault="001F4948" w:rsidP="001F4948">
                  <w:pPr>
                    <w:ind w:left="-88"/>
                    <w:rPr>
                      <w:rFonts w:ascii="Times New Roman" w:hAnsi="Times New Roman" w:cs="Times New Roman"/>
                      <w:color w:val="4F81BD" w:themeColor="accent1"/>
                      <w:sz w:val="16"/>
                      <w:szCs w:val="16"/>
                      <w:lang w:val="pt-BR"/>
                    </w:rPr>
                  </w:pP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640960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Coliformes Totais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e</w:t>
                  </w:r>
                  <w:r w:rsidRPr="002E10D4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2E10D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  <w:shd w:val="clear" w:color="auto" w:fill="F9F9F9"/>
                    </w:rPr>
                    <w:t>Escherichia coli (Pacote) - Água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Acidez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91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Peróxido de Hidrogênio (qualitativo)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8117F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C8117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Enterobacteriaceae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Ácido </w:t>
                  </w:r>
                  <w:proofErr w:type="spellStart"/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Sórbico</w:t>
                  </w:r>
                  <w:proofErr w:type="spellEnd"/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e/ou </w:t>
                  </w:r>
                  <w:proofErr w:type="spellStart"/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Sorbato</w:t>
                  </w:r>
                  <w:proofErr w:type="spellEnd"/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pH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8117F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C8117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Enterobacteriaceae</w:t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- PETRIFILM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Açúcares (produtos lácteos)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Proteínas</w:t>
                  </w:r>
                </w:p>
              </w:tc>
            </w:tr>
            <w:tr w:rsidR="001F4948" w:rsidRPr="006511DA" w:rsidTr="003B460B">
              <w:trPr>
                <w:trHeight w:val="166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C8117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Escherichia coli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Amido (qualitativo)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>Proteínas em ESD****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C8117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Escherichia coli</w:t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- PETRIFILM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Amido (quantitativo - produtos cárneos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)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7A0B3E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Relação Umidade/Proteína</w:t>
                  </w:r>
                  <w:r w:rsidRPr="007A0B3E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*****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Estafilococos coagulase positiva</w:t>
                  </w:r>
                </w:p>
                <w:p w:rsidR="001F4948" w:rsidRPr="00C8117F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467918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Contagem de Pseudomonas aeruginosa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Atividade de Água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Resíduo Mineral Fixo (Cinzas)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Contagem de </w:t>
                  </w:r>
                  <w:r w:rsidRPr="00C8117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Staphylococcus aureus</w:t>
                  </w:r>
                  <w:r w:rsidRPr="00C8117F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- PETRIFILM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Cálcio em Base Seca *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Sacarose (qualitativo)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Listeria monocytogenes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(ISO 11290)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Carboidratos Totais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Sólidos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Lácteos</w:t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Não Gordurosos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Salmonella spp.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(ISO 6579)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Cloreto de Sódio (quantitativo)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Sólidos Totais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Salmonella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Enteritidis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Cloretos (qualitativo)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Substâncias Redutoras Voláteis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Salmonella</w:t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Typhimurium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Densidade Relativa a 15 </w:t>
                  </w:r>
                  <w:proofErr w:type="spellStart"/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>ºC</w:t>
                  </w:r>
                  <w:proofErr w:type="spellEnd"/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Teste de Gotejamento (Dripping Test)</w:t>
                  </w:r>
                </w:p>
              </w:tc>
            </w:tr>
            <w:tr w:rsidR="001F4948" w:rsidRPr="006511DA" w:rsidTr="003B460B">
              <w:trPr>
                <w:trHeight w:val="214"/>
              </w:trPr>
              <w:tc>
                <w:tcPr>
                  <w:tcW w:w="4121" w:type="dxa"/>
                  <w:vAlign w:val="center"/>
                </w:tcPr>
                <w:p w:rsidR="001F4948" w:rsidRPr="00CF0D59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054436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Detecção de </w:t>
                  </w:r>
                  <w:proofErr w:type="spellStart"/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>Staphylococcus</w:t>
                  </w:r>
                  <w:proofErr w:type="spellEnd"/>
                  <w:r w:rsidRPr="000544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pt-BR"/>
                    </w:rPr>
                    <w:t xml:space="preserve"> aureus</w:t>
                  </w:r>
                </w:p>
              </w:tc>
              <w:tc>
                <w:tcPr>
                  <w:tcW w:w="4238" w:type="dxa"/>
                  <w:vAlign w:val="center"/>
                </w:tcPr>
                <w:p w:rsidR="001F4948" w:rsidRPr="00AC198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AC198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</w:t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>Extrato Seco Desengordurado/Sólidos Não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 xml:space="preserve"> G</w:t>
                  </w:r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>ordurosos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>insoulúveis</w:t>
                  </w:r>
                  <w:proofErr w:type="spellEnd"/>
                  <w:r w:rsidRPr="007A0B3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pt-BR"/>
                    </w:rPr>
                    <w:t>**</w:t>
                  </w:r>
                </w:p>
              </w:tc>
              <w:tc>
                <w:tcPr>
                  <w:tcW w:w="3107" w:type="dxa"/>
                  <w:vAlign w:val="center"/>
                </w:tcPr>
                <w:p w:rsidR="001F4948" w:rsidRPr="00C97765" w:rsidRDefault="001F4948" w:rsidP="001F4948">
                  <w:pPr>
                    <w:ind w:left="-88"/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pP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separate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fldChar w:fldCharType="end"/>
                  </w:r>
                  <w:r w:rsidRPr="00C97765">
                    <w:rPr>
                      <w:rFonts w:ascii="Times New Roman" w:hAnsi="Times New Roman" w:cs="Times New Roman"/>
                      <w:sz w:val="16"/>
                      <w:szCs w:val="16"/>
                      <w:lang w:val="pt-BR"/>
                    </w:rPr>
                    <w:t xml:space="preserve"> Umidade</w:t>
                  </w:r>
                </w:p>
              </w:tc>
            </w:tr>
          </w:tbl>
          <w:p w:rsidR="002039B9" w:rsidRPr="006511DA" w:rsidRDefault="002039B9" w:rsidP="002039B9">
            <w:pPr>
              <w:pStyle w:val="TableParagraph"/>
              <w:spacing w:line="170" w:lineRule="exact"/>
              <w:ind w:firstLine="40"/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</w:pPr>
          </w:p>
        </w:tc>
      </w:tr>
      <w:tr w:rsidR="002039B9" w:rsidRPr="00C97765" w:rsidTr="00707D63">
        <w:trPr>
          <w:trHeight w:val="1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A2"/>
          </w:tcPr>
          <w:p w:rsidR="002039B9" w:rsidRPr="00C97765" w:rsidRDefault="002039B9" w:rsidP="002039B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lang w:val="pt-BR"/>
              </w:rPr>
            </w:pPr>
            <w:r w:rsidRPr="00C97765">
              <w:rPr>
                <w:rFonts w:ascii="Times New Roman" w:hAnsi="Times New Roman" w:cs="Times New Roman"/>
                <w:b/>
                <w:color w:val="FFFFFF"/>
                <w:lang w:val="pt-BR"/>
              </w:rPr>
              <w:t>OBSERVAÇÕES</w:t>
            </w:r>
          </w:p>
        </w:tc>
      </w:tr>
      <w:tr w:rsidR="002039B9" w:rsidRPr="001F3300" w:rsidTr="00707D63">
        <w:trPr>
          <w:trHeight w:val="87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7A0B3E" w:rsidRPr="007A0B3E" w:rsidRDefault="007A0B3E" w:rsidP="007A0B3E">
            <w:pPr>
              <w:pStyle w:val="TableParagraph"/>
              <w:tabs>
                <w:tab w:val="left" w:pos="158"/>
              </w:tabs>
              <w:spacing w:before="20" w:after="20"/>
              <w:ind w:left="40"/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</w:pPr>
            <w:r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>*</w:t>
            </w:r>
            <w:r w:rsidRPr="007A0B3E"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 xml:space="preserve"> Para esta análise é necessário a determinação de umidade.</w:t>
            </w:r>
          </w:p>
          <w:p w:rsidR="007A0B3E" w:rsidRPr="007A0B3E" w:rsidRDefault="007A0B3E" w:rsidP="007A0B3E">
            <w:pPr>
              <w:pStyle w:val="TableParagraph"/>
              <w:tabs>
                <w:tab w:val="left" w:pos="158"/>
              </w:tabs>
              <w:spacing w:before="20" w:after="20"/>
              <w:ind w:left="40"/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</w:pPr>
            <w:r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>**</w:t>
            </w:r>
            <w:r w:rsidRPr="007A0B3E"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 xml:space="preserve"> Para esta análise é necessária a determinação de lipídios e extrato seco total, para leite condensado é necessário a análise de lipídios, extrato seco total e açúcares.</w:t>
            </w:r>
          </w:p>
          <w:p w:rsidR="007A0B3E" w:rsidRPr="007A0B3E" w:rsidRDefault="007A0B3E" w:rsidP="007A0B3E">
            <w:pPr>
              <w:pStyle w:val="TableParagraph"/>
              <w:tabs>
                <w:tab w:val="left" w:pos="158"/>
              </w:tabs>
              <w:spacing w:before="20" w:after="20"/>
              <w:ind w:left="40"/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</w:pPr>
            <w:r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>***</w:t>
            </w:r>
            <w:r w:rsidRPr="007A0B3E"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 xml:space="preserve"> Para esta análise é necessária a determinação de lipídios e umidade.</w:t>
            </w:r>
          </w:p>
          <w:p w:rsidR="007A0B3E" w:rsidRPr="007A0B3E" w:rsidRDefault="007A0B3E" w:rsidP="007A0B3E">
            <w:pPr>
              <w:pStyle w:val="TableParagraph"/>
              <w:tabs>
                <w:tab w:val="left" w:pos="158"/>
              </w:tabs>
              <w:spacing w:before="20" w:after="20"/>
              <w:ind w:left="40"/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>**** Para esta análise é necessário a determinação de extrato seco desengordurado</w:t>
            </w:r>
            <w:r w:rsidR="003B15C1"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>.</w:t>
            </w:r>
          </w:p>
          <w:p w:rsidR="002039B9" w:rsidRPr="00C97765" w:rsidRDefault="007A0B3E" w:rsidP="007A0B3E">
            <w:pPr>
              <w:pStyle w:val="TableParagraph"/>
              <w:tabs>
                <w:tab w:val="left" w:pos="158"/>
              </w:tabs>
              <w:spacing w:before="20" w:after="20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>*****</w:t>
            </w:r>
            <w:r w:rsidRPr="007A0B3E">
              <w:rPr>
                <w:rFonts w:ascii="Times New Roman" w:eastAsia="DejaVu Sans Condensed" w:hAnsi="Times New Roman" w:cs="Times New Roman"/>
                <w:color w:val="000000" w:themeColor="text1"/>
                <w:sz w:val="17"/>
                <w:szCs w:val="17"/>
                <w:lang w:val="pt-BR"/>
              </w:rPr>
              <w:t xml:space="preserve"> Para esta análise é necessária a determinação de umidade e proteína.</w:t>
            </w:r>
          </w:p>
        </w:tc>
      </w:tr>
      <w:tr w:rsidR="002039B9" w:rsidRPr="00C97765" w:rsidTr="00707D63">
        <w:trPr>
          <w:trHeight w:val="18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039B9" w:rsidRPr="00C97765" w:rsidRDefault="002039B9" w:rsidP="002039B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b/>
                <w:lang w:val="pt-BR"/>
              </w:rPr>
            </w:pPr>
            <w:r w:rsidRPr="00C97765">
              <w:rPr>
                <w:rFonts w:ascii="Times New Roman" w:hAnsi="Times New Roman" w:cs="Times New Roman"/>
                <w:b/>
                <w:color w:val="FFFFFF"/>
                <w:lang w:val="pt-BR"/>
              </w:rPr>
              <w:t>DADOS PARA PAGAMENTO</w:t>
            </w:r>
          </w:p>
        </w:tc>
      </w:tr>
      <w:tr w:rsidR="002039B9" w:rsidRPr="00C97765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Razão Social: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CNPJ</w:t>
            </w:r>
            <w:r w:rsidR="001F3300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/CPF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I.E: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C97765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Endereço: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Telefone Fixo: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Telefone Celular: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C97765" w:rsidTr="00707D63">
        <w:trPr>
          <w:trHeight w:val="18"/>
        </w:trPr>
        <w:tc>
          <w:tcPr>
            <w:tcW w:w="3706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Cidade: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Estado: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039B9" w:rsidRPr="00C97765" w:rsidRDefault="002039B9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CEP: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3B15C1" w:rsidRPr="00C97765" w:rsidTr="00707D63">
        <w:trPr>
          <w:trHeight w:val="18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B15C1" w:rsidRPr="00C97765" w:rsidRDefault="003B15C1" w:rsidP="002039B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7"/>
                <w:szCs w:val="17"/>
                <w:lang w:val="pt-BR"/>
              </w:rPr>
            </w:pP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 xml:space="preserve">E-mail: 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instrText xml:space="preserve"> FORMTEXT </w:instrTex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separate"/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t> </w:t>
            </w:r>
            <w:r w:rsidRPr="00C97765">
              <w:rPr>
                <w:rFonts w:ascii="Times New Roman" w:hAnsi="Times New Roman" w:cs="Times New Roman"/>
                <w:sz w:val="17"/>
                <w:szCs w:val="17"/>
                <w:lang w:val="pt-BR"/>
              </w:rPr>
              <w:fldChar w:fldCharType="end"/>
            </w:r>
          </w:p>
        </w:tc>
      </w:tr>
      <w:tr w:rsidR="002039B9" w:rsidRPr="001F3300" w:rsidTr="00707D63">
        <w:trPr>
          <w:trHeight w:val="969"/>
        </w:trPr>
        <w:tc>
          <w:tcPr>
            <w:tcW w:w="525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2039B9" w:rsidRPr="003B15C1" w:rsidRDefault="002039B9" w:rsidP="002039B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2039B9" w:rsidRPr="003B15C1" w:rsidRDefault="002039B9" w:rsidP="002039B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>MercoLab Laboratórios</w:t>
            </w:r>
            <w:r w:rsidRPr="003B15C1">
              <w:rPr>
                <w:rFonts w:ascii="Times New Roman" w:eastAsia="DejaVu Sans Condensed" w:hAnsi="Times New Roman" w:cs="Times New Roman"/>
                <w:spacing w:val="-5"/>
                <w:sz w:val="16"/>
                <w:szCs w:val="16"/>
                <w:lang w:val="pt-BR"/>
              </w:rPr>
              <w:t xml:space="preserve"> </w:t>
            </w:r>
            <w:r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 xml:space="preserve">Ltda. </w:t>
            </w:r>
          </w:p>
          <w:p w:rsidR="002039B9" w:rsidRPr="003B15C1" w:rsidRDefault="002039B9" w:rsidP="002039B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>Rua Maringá</w:t>
            </w:r>
            <w:r w:rsidR="00C97765"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>,</w:t>
            </w:r>
            <w:r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C97765"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>n</w:t>
            </w:r>
            <w:r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>° 2388</w:t>
            </w:r>
            <w:r w:rsidR="00C97765"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 xml:space="preserve"> -</w:t>
            </w:r>
            <w:r w:rsidRPr="003B15C1"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Bairro São Cristóvão </w:t>
            </w:r>
          </w:p>
          <w:p w:rsidR="002039B9" w:rsidRPr="003B15C1" w:rsidRDefault="002039B9" w:rsidP="002039B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CEP: 85</w:t>
            </w:r>
            <w:r w:rsidR="00C97765"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.</w:t>
            </w: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816-280 Fone: (45) 3218-0000</w:t>
            </w:r>
          </w:p>
          <w:p w:rsidR="002039B9" w:rsidRPr="003B15C1" w:rsidRDefault="002039B9" w:rsidP="002039B9">
            <w:pPr>
              <w:pStyle w:val="TableParagraph"/>
              <w:spacing w:before="5"/>
              <w:ind w:left="39"/>
              <w:jc w:val="center"/>
              <w:rPr>
                <w:rFonts w:ascii="Times New Roman" w:eastAsia="DejaVu Sans Condensed" w:hAnsi="Times New Roman" w:cs="Times New Roman"/>
                <w:sz w:val="16"/>
                <w:szCs w:val="16"/>
                <w:lang w:val="pt-BR"/>
              </w:rPr>
            </w:pP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Cascavel</w:t>
            </w:r>
            <w:r w:rsidR="00C97765"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/</w:t>
            </w: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PR -</w:t>
            </w:r>
            <w:r w:rsidRPr="003B15C1">
              <w:rPr>
                <w:rFonts w:ascii="Times New Roman" w:hAnsi="Times New Roman" w:cs="Times New Roman"/>
                <w:spacing w:val="18"/>
                <w:sz w:val="16"/>
                <w:szCs w:val="16"/>
                <w:lang w:val="pt-BR"/>
              </w:rPr>
              <w:t xml:space="preserve"> </w:t>
            </w: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Brasil </w:t>
            </w:r>
            <w:r w:rsidR="00C97765"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– </w:t>
            </w: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CNPJ</w:t>
            </w:r>
            <w:r w:rsidR="00C97765"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:</w:t>
            </w:r>
            <w:r w:rsidRPr="003B15C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04.857.370/0001-09</w:t>
            </w:r>
          </w:p>
        </w:tc>
        <w:tc>
          <w:tcPr>
            <w:tcW w:w="608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2039B9" w:rsidRPr="003B15C1" w:rsidRDefault="002039B9" w:rsidP="00C97765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b/>
                <w:bCs/>
                <w:sz w:val="16"/>
                <w:szCs w:val="16"/>
                <w:lang w:val="pt-BR"/>
              </w:rPr>
              <w:t>Chapecó / SC</w:t>
            </w:r>
          </w:p>
          <w:p w:rsidR="002039B9" w:rsidRPr="003B15C1" w:rsidRDefault="002039B9" w:rsidP="00C97765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MercoLab Laboratórios Ltda.</w:t>
            </w:r>
          </w:p>
          <w:p w:rsidR="002039B9" w:rsidRPr="003B15C1" w:rsidRDefault="002039B9" w:rsidP="00C97765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Rua São João, nº 294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-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D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-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Bairro Presidente Médici</w:t>
            </w:r>
          </w:p>
          <w:p w:rsidR="002039B9" w:rsidRPr="003B15C1" w:rsidRDefault="002039B9" w:rsidP="00C97765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CEP: 89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.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801-233 - Fone: (49) 3322-4004</w:t>
            </w:r>
          </w:p>
          <w:p w:rsidR="002039B9" w:rsidRPr="003B15C1" w:rsidRDefault="002039B9" w:rsidP="00C97765">
            <w:pPr>
              <w:pStyle w:val="TableParagraph"/>
              <w:spacing w:before="5"/>
              <w:ind w:left="39" w:right="424"/>
              <w:jc w:val="center"/>
              <w:rPr>
                <w:rFonts w:ascii="Times New Roman" w:eastAsia="DejaVu Sans Condensed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Chapecó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/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SC 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-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Brasil 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–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CNPJ</w:t>
            </w:r>
            <w:r w:rsidR="00C97765"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>:</w:t>
            </w:r>
            <w:r w:rsidRPr="003B15C1">
              <w:rPr>
                <w:rFonts w:ascii="Times New Roman" w:eastAsia="DejaVu Sans Condensed" w:hAnsi="Times New Roman" w:cs="Times New Roman"/>
                <w:bCs/>
                <w:sz w:val="16"/>
                <w:szCs w:val="16"/>
                <w:lang w:val="pt-BR"/>
              </w:rPr>
              <w:t xml:space="preserve"> 04.857.370/0003-62</w:t>
            </w:r>
          </w:p>
        </w:tc>
      </w:tr>
      <w:tr w:rsidR="003B15C1" w:rsidRPr="001F3300" w:rsidTr="00707D63">
        <w:trPr>
          <w:trHeight w:val="255"/>
        </w:trPr>
        <w:tc>
          <w:tcPr>
            <w:tcW w:w="11340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3B15C1" w:rsidRPr="003B15C1" w:rsidRDefault="00FE7DD9" w:rsidP="00C97765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Times New Roman" w:eastAsia="DejaVu Sans Condensed" w:hAnsi="Times New Roman" w:cs="Times New Roman"/>
                <w:b/>
                <w:bCs/>
                <w:sz w:val="16"/>
                <w:szCs w:val="16"/>
                <w:lang w:val="pt-BR"/>
              </w:rPr>
            </w:pPr>
            <w:hyperlink r:id="rId7">
              <w:r w:rsidR="003B15C1" w:rsidRPr="00C97765">
                <w:rPr>
                  <w:rFonts w:ascii="Times New Roman" w:hAnsi="Times New Roman" w:cs="Times New Roman"/>
                  <w:b/>
                  <w:i/>
                  <w:sz w:val="17"/>
                  <w:szCs w:val="17"/>
                  <w:lang w:val="pt-BR"/>
                </w:rPr>
                <w:t>www.mercolab.com.br</w:t>
              </w:r>
            </w:hyperlink>
            <w:r w:rsidR="003B15C1">
              <w:rPr>
                <w:rFonts w:ascii="Times New Roman" w:hAnsi="Times New Roman" w:cs="Times New Roman"/>
                <w:b/>
                <w:i/>
                <w:sz w:val="17"/>
                <w:szCs w:val="17"/>
                <w:lang w:val="pt-BR"/>
              </w:rPr>
              <w:t xml:space="preserve">                               29</w:t>
            </w:r>
            <w:r w:rsidR="003B15C1" w:rsidRPr="00C97765">
              <w:rPr>
                <w:rFonts w:ascii="Times New Roman" w:hAnsi="Times New Roman" w:cs="Times New Roman"/>
                <w:b/>
                <w:i/>
                <w:sz w:val="17"/>
                <w:szCs w:val="17"/>
                <w:lang w:val="pt-BR"/>
              </w:rPr>
              <w:t>/</w:t>
            </w:r>
            <w:r w:rsidR="003B15C1">
              <w:rPr>
                <w:rFonts w:ascii="Times New Roman" w:hAnsi="Times New Roman" w:cs="Times New Roman"/>
                <w:b/>
                <w:i/>
                <w:sz w:val="17"/>
                <w:szCs w:val="17"/>
                <w:lang w:val="pt-BR"/>
              </w:rPr>
              <w:t>06</w:t>
            </w:r>
            <w:r w:rsidR="003B15C1" w:rsidRPr="00C97765">
              <w:rPr>
                <w:rFonts w:ascii="Times New Roman" w:hAnsi="Times New Roman" w:cs="Times New Roman"/>
                <w:b/>
                <w:i/>
                <w:sz w:val="17"/>
                <w:szCs w:val="17"/>
                <w:lang w:val="pt-BR"/>
              </w:rPr>
              <w:t>/20</w:t>
            </w:r>
            <w:r w:rsidR="003B15C1">
              <w:rPr>
                <w:rFonts w:ascii="Times New Roman" w:hAnsi="Times New Roman" w:cs="Times New Roman"/>
                <w:b/>
                <w:i/>
                <w:sz w:val="17"/>
                <w:szCs w:val="17"/>
                <w:lang w:val="pt-BR"/>
              </w:rPr>
              <w:t>22</w:t>
            </w:r>
            <w:r w:rsidR="003B15C1" w:rsidRPr="00C97765">
              <w:rPr>
                <w:rFonts w:ascii="Times New Roman" w:hAnsi="Times New Roman" w:cs="Times New Roman"/>
                <w:b/>
                <w:i/>
                <w:sz w:val="17"/>
                <w:szCs w:val="17"/>
                <w:lang w:val="pt-BR"/>
              </w:rPr>
              <w:t xml:space="preserve"> 17:00</w:t>
            </w:r>
          </w:p>
        </w:tc>
      </w:tr>
    </w:tbl>
    <w:p w:rsidR="00F736EC" w:rsidRPr="003165D6" w:rsidRDefault="00F736EC" w:rsidP="00707D63">
      <w:pPr>
        <w:spacing w:before="2"/>
        <w:rPr>
          <w:lang w:val="pt-BR"/>
        </w:rPr>
      </w:pPr>
    </w:p>
    <w:sectPr w:rsidR="00F736EC" w:rsidRPr="003165D6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6D6"/>
    <w:multiLevelType w:val="hybridMultilevel"/>
    <w:tmpl w:val="41DE495A"/>
    <w:lvl w:ilvl="0" w:tplc="50E020B2">
      <w:start w:val="1"/>
      <w:numFmt w:val="bullet"/>
      <w:lvlText w:val="*"/>
      <w:lvlJc w:val="left"/>
      <w:pPr>
        <w:ind w:left="157" w:hanging="118"/>
      </w:pPr>
      <w:rPr>
        <w:rFonts w:ascii="DejaVu Sans Condensed" w:eastAsia="DejaVu Sans Condensed" w:hAnsi="DejaVu Sans Condensed" w:hint="default"/>
        <w:w w:val="100"/>
        <w:sz w:val="16"/>
        <w:szCs w:val="16"/>
      </w:rPr>
    </w:lvl>
    <w:lvl w:ilvl="1" w:tplc="A120C3E6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2" w:tplc="F4F4FA82">
      <w:start w:val="1"/>
      <w:numFmt w:val="bullet"/>
      <w:lvlText w:val="•"/>
      <w:lvlJc w:val="left"/>
      <w:pPr>
        <w:ind w:left="2344" w:hanging="118"/>
      </w:pPr>
      <w:rPr>
        <w:rFonts w:hint="default"/>
      </w:rPr>
    </w:lvl>
    <w:lvl w:ilvl="3" w:tplc="E6D4DE30">
      <w:start w:val="1"/>
      <w:numFmt w:val="bullet"/>
      <w:lvlText w:val="•"/>
      <w:lvlJc w:val="left"/>
      <w:pPr>
        <w:ind w:left="3436" w:hanging="118"/>
      </w:pPr>
      <w:rPr>
        <w:rFonts w:hint="default"/>
      </w:rPr>
    </w:lvl>
    <w:lvl w:ilvl="4" w:tplc="7AB4E4CA">
      <w:start w:val="1"/>
      <w:numFmt w:val="bullet"/>
      <w:lvlText w:val="•"/>
      <w:lvlJc w:val="left"/>
      <w:pPr>
        <w:ind w:left="4528" w:hanging="118"/>
      </w:pPr>
      <w:rPr>
        <w:rFonts w:hint="default"/>
      </w:rPr>
    </w:lvl>
    <w:lvl w:ilvl="5" w:tplc="9FCA83FA">
      <w:start w:val="1"/>
      <w:numFmt w:val="bullet"/>
      <w:lvlText w:val="•"/>
      <w:lvlJc w:val="left"/>
      <w:pPr>
        <w:ind w:left="5620" w:hanging="118"/>
      </w:pPr>
      <w:rPr>
        <w:rFonts w:hint="default"/>
      </w:rPr>
    </w:lvl>
    <w:lvl w:ilvl="6" w:tplc="7744D9C2">
      <w:start w:val="1"/>
      <w:numFmt w:val="bullet"/>
      <w:lvlText w:val="•"/>
      <w:lvlJc w:val="left"/>
      <w:pPr>
        <w:ind w:left="6713" w:hanging="118"/>
      </w:pPr>
      <w:rPr>
        <w:rFonts w:hint="default"/>
      </w:rPr>
    </w:lvl>
    <w:lvl w:ilvl="7" w:tplc="A2E6C3E4">
      <w:start w:val="1"/>
      <w:numFmt w:val="bullet"/>
      <w:lvlText w:val="•"/>
      <w:lvlJc w:val="left"/>
      <w:pPr>
        <w:ind w:left="7805" w:hanging="118"/>
      </w:pPr>
      <w:rPr>
        <w:rFonts w:hint="default"/>
      </w:rPr>
    </w:lvl>
    <w:lvl w:ilvl="8" w:tplc="ACBE7C88">
      <w:start w:val="1"/>
      <w:numFmt w:val="bullet"/>
      <w:lvlText w:val="•"/>
      <w:lvlJc w:val="left"/>
      <w:pPr>
        <w:ind w:left="8897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cumentProtection w:edit="forms" w:enforcement="1" w:cryptProviderType="rsaAES" w:cryptAlgorithmClass="hash" w:cryptAlgorithmType="typeAny" w:cryptAlgorithmSid="14" w:cryptSpinCount="100000" w:hash="w7QNCaqwIK8E8Ch+r7/x92x/ch5lUzyNNabhBt/AM8v8Z1RNXRnsn7HpEgcYE3Yh43d29KhdxZl5W8HZjmyBjg==" w:salt="y2YVnGYAw7Io4XWqAB79S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76"/>
    <w:rsid w:val="000170D5"/>
    <w:rsid w:val="000236C7"/>
    <w:rsid w:val="00031479"/>
    <w:rsid w:val="00054436"/>
    <w:rsid w:val="00067EE5"/>
    <w:rsid w:val="00073BF6"/>
    <w:rsid w:val="00077FE2"/>
    <w:rsid w:val="00081428"/>
    <w:rsid w:val="00082BD6"/>
    <w:rsid w:val="000A7FBE"/>
    <w:rsid w:val="000C52D8"/>
    <w:rsid w:val="000E14DB"/>
    <w:rsid w:val="00101889"/>
    <w:rsid w:val="00110670"/>
    <w:rsid w:val="00111FA3"/>
    <w:rsid w:val="00124BF0"/>
    <w:rsid w:val="00130B82"/>
    <w:rsid w:val="0013245E"/>
    <w:rsid w:val="001638CB"/>
    <w:rsid w:val="0017273A"/>
    <w:rsid w:val="00182FA8"/>
    <w:rsid w:val="001D7CE4"/>
    <w:rsid w:val="001F3300"/>
    <w:rsid w:val="001F4948"/>
    <w:rsid w:val="001F5FDF"/>
    <w:rsid w:val="0020089A"/>
    <w:rsid w:val="002010C5"/>
    <w:rsid w:val="0020298A"/>
    <w:rsid w:val="002039B9"/>
    <w:rsid w:val="00206909"/>
    <w:rsid w:val="00221F3B"/>
    <w:rsid w:val="00225D0F"/>
    <w:rsid w:val="00233160"/>
    <w:rsid w:val="0023454E"/>
    <w:rsid w:val="002568B1"/>
    <w:rsid w:val="0027647B"/>
    <w:rsid w:val="00292D1C"/>
    <w:rsid w:val="0029490A"/>
    <w:rsid w:val="002A5DD6"/>
    <w:rsid w:val="002A5FF9"/>
    <w:rsid w:val="002D5ACC"/>
    <w:rsid w:val="002E10D4"/>
    <w:rsid w:val="002E3741"/>
    <w:rsid w:val="002F077C"/>
    <w:rsid w:val="003165D6"/>
    <w:rsid w:val="003240D0"/>
    <w:rsid w:val="00341766"/>
    <w:rsid w:val="00361DE6"/>
    <w:rsid w:val="003B15C1"/>
    <w:rsid w:val="003B460B"/>
    <w:rsid w:val="003B58C9"/>
    <w:rsid w:val="003C71F4"/>
    <w:rsid w:val="003D4178"/>
    <w:rsid w:val="00407CDD"/>
    <w:rsid w:val="00420461"/>
    <w:rsid w:val="004275B3"/>
    <w:rsid w:val="00460F3B"/>
    <w:rsid w:val="0046574A"/>
    <w:rsid w:val="00467918"/>
    <w:rsid w:val="00485B82"/>
    <w:rsid w:val="004877FD"/>
    <w:rsid w:val="004A0FB5"/>
    <w:rsid w:val="004A227A"/>
    <w:rsid w:val="004C6860"/>
    <w:rsid w:val="0050376A"/>
    <w:rsid w:val="00523693"/>
    <w:rsid w:val="00525710"/>
    <w:rsid w:val="0052681E"/>
    <w:rsid w:val="005445BB"/>
    <w:rsid w:val="005524D7"/>
    <w:rsid w:val="00553ADB"/>
    <w:rsid w:val="00582652"/>
    <w:rsid w:val="005A7FEC"/>
    <w:rsid w:val="005D1F21"/>
    <w:rsid w:val="005F0716"/>
    <w:rsid w:val="005F0729"/>
    <w:rsid w:val="00605234"/>
    <w:rsid w:val="00612E82"/>
    <w:rsid w:val="00616D76"/>
    <w:rsid w:val="00640960"/>
    <w:rsid w:val="006511DA"/>
    <w:rsid w:val="00652612"/>
    <w:rsid w:val="00686CD3"/>
    <w:rsid w:val="006A451D"/>
    <w:rsid w:val="006A6440"/>
    <w:rsid w:val="006B7221"/>
    <w:rsid w:val="006F569B"/>
    <w:rsid w:val="00707D63"/>
    <w:rsid w:val="007250F1"/>
    <w:rsid w:val="00746508"/>
    <w:rsid w:val="007613E1"/>
    <w:rsid w:val="00761931"/>
    <w:rsid w:val="00765D4C"/>
    <w:rsid w:val="0077023E"/>
    <w:rsid w:val="00790341"/>
    <w:rsid w:val="007931D0"/>
    <w:rsid w:val="00795D67"/>
    <w:rsid w:val="007A0B3E"/>
    <w:rsid w:val="007A2816"/>
    <w:rsid w:val="00830A6B"/>
    <w:rsid w:val="00864025"/>
    <w:rsid w:val="00875BD6"/>
    <w:rsid w:val="008A70D4"/>
    <w:rsid w:val="008C05F8"/>
    <w:rsid w:val="008E1287"/>
    <w:rsid w:val="00910108"/>
    <w:rsid w:val="009121AA"/>
    <w:rsid w:val="00915149"/>
    <w:rsid w:val="00916D75"/>
    <w:rsid w:val="009406B5"/>
    <w:rsid w:val="009440E5"/>
    <w:rsid w:val="00953170"/>
    <w:rsid w:val="009762D1"/>
    <w:rsid w:val="009A7F08"/>
    <w:rsid w:val="009B00E8"/>
    <w:rsid w:val="009C23F4"/>
    <w:rsid w:val="009C5FDF"/>
    <w:rsid w:val="009F1ED0"/>
    <w:rsid w:val="00A30226"/>
    <w:rsid w:val="00A46000"/>
    <w:rsid w:val="00AA2728"/>
    <w:rsid w:val="00AA736D"/>
    <w:rsid w:val="00AB00D7"/>
    <w:rsid w:val="00AB79AB"/>
    <w:rsid w:val="00AC1985"/>
    <w:rsid w:val="00AC2F1E"/>
    <w:rsid w:val="00AE4969"/>
    <w:rsid w:val="00AE7251"/>
    <w:rsid w:val="00B32904"/>
    <w:rsid w:val="00B33C56"/>
    <w:rsid w:val="00B44183"/>
    <w:rsid w:val="00B54394"/>
    <w:rsid w:val="00B544C7"/>
    <w:rsid w:val="00B55E8B"/>
    <w:rsid w:val="00B82BB8"/>
    <w:rsid w:val="00B965EE"/>
    <w:rsid w:val="00BA2835"/>
    <w:rsid w:val="00BB0DFE"/>
    <w:rsid w:val="00BB2135"/>
    <w:rsid w:val="00BC6C99"/>
    <w:rsid w:val="00BE5616"/>
    <w:rsid w:val="00C226F8"/>
    <w:rsid w:val="00C349F3"/>
    <w:rsid w:val="00C35563"/>
    <w:rsid w:val="00C41ABF"/>
    <w:rsid w:val="00C41C8F"/>
    <w:rsid w:val="00C44EE1"/>
    <w:rsid w:val="00C47D98"/>
    <w:rsid w:val="00C6492E"/>
    <w:rsid w:val="00C707CC"/>
    <w:rsid w:val="00C72507"/>
    <w:rsid w:val="00C8117F"/>
    <w:rsid w:val="00C92432"/>
    <w:rsid w:val="00C97765"/>
    <w:rsid w:val="00CB2DCF"/>
    <w:rsid w:val="00CE11B6"/>
    <w:rsid w:val="00CF0D59"/>
    <w:rsid w:val="00D136F0"/>
    <w:rsid w:val="00D43CCF"/>
    <w:rsid w:val="00D5030A"/>
    <w:rsid w:val="00D71398"/>
    <w:rsid w:val="00D87586"/>
    <w:rsid w:val="00DB213C"/>
    <w:rsid w:val="00DB2A77"/>
    <w:rsid w:val="00DC06A1"/>
    <w:rsid w:val="00DC702B"/>
    <w:rsid w:val="00DE640C"/>
    <w:rsid w:val="00E034BC"/>
    <w:rsid w:val="00E07158"/>
    <w:rsid w:val="00E1633C"/>
    <w:rsid w:val="00E76BA2"/>
    <w:rsid w:val="00E95C25"/>
    <w:rsid w:val="00EB2E23"/>
    <w:rsid w:val="00F15A20"/>
    <w:rsid w:val="00F20D0E"/>
    <w:rsid w:val="00F33EE1"/>
    <w:rsid w:val="00F46ECA"/>
    <w:rsid w:val="00F71E43"/>
    <w:rsid w:val="00F736EC"/>
    <w:rsid w:val="00FA5BE6"/>
    <w:rsid w:val="00FA6D2E"/>
    <w:rsid w:val="00FC5CEC"/>
    <w:rsid w:val="00FD0D22"/>
    <w:rsid w:val="00FE24D9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C63C"/>
  <w15:docId w15:val="{F4C295EB-648F-444A-943A-6886DCC2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B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55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56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204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4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4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4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rcolab.com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AC8E-924D-46B6-95D1-74C3E79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15</cp:revision>
  <cp:lastPrinted>2021-10-08T14:28:00Z</cp:lastPrinted>
  <dcterms:created xsi:type="dcterms:W3CDTF">2022-11-09T19:17:00Z</dcterms:created>
  <dcterms:modified xsi:type="dcterms:W3CDTF">2023-03-30T14:07:00Z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</Properties>
</file>